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7"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
        <w:gridCol w:w="4350"/>
        <w:gridCol w:w="5812"/>
      </w:tblGrid>
      <w:tr w:rsidR="00D70C4A" w:rsidRPr="003841F7" w14:paraId="4C5DAD94" w14:textId="77777777" w:rsidTr="009D1CD1">
        <w:tc>
          <w:tcPr>
            <w:tcW w:w="10697" w:type="dxa"/>
            <w:gridSpan w:val="3"/>
          </w:tcPr>
          <w:p w14:paraId="0A287002" w14:textId="5FFD9D47" w:rsidR="00D70C4A" w:rsidRPr="003841F7" w:rsidRDefault="00D70C4A" w:rsidP="009D1CD1">
            <w:pPr>
              <w:pStyle w:val="ChecklistBasis"/>
              <w:rPr>
                <w:b/>
                <w:color w:val="040404"/>
              </w:rPr>
            </w:pPr>
            <w:r>
              <w:rPr>
                <w:b/>
                <w:color w:val="040404"/>
              </w:rPr>
              <w:t xml:space="preserve">IRB Number: </w:t>
            </w:r>
            <w:r>
              <w:rPr>
                <w:color w:val="2B579A"/>
                <w:shd w:val="clear" w:color="auto" w:fill="E6E6E6"/>
              </w:rPr>
              <w:fldChar w:fldCharType="begin">
                <w:ffData>
                  <w:name w:val="Text1"/>
                  <w:enabled/>
                  <w:calcOnExit w:val="0"/>
                  <w:textInput/>
                </w:ffData>
              </w:fldChar>
            </w:r>
            <w:r>
              <w:instrText xml:space="preserve"> FORMTEXT </w:instrText>
            </w:r>
            <w:r>
              <w:rPr>
                <w:color w:val="2B579A"/>
                <w:shd w:val="clear" w:color="auto" w:fill="E6E6E6"/>
              </w:rPr>
            </w:r>
            <w:r>
              <w:rPr>
                <w:color w:val="2B579A"/>
                <w:shd w:val="clear" w:color="auto" w:fill="E6E6E6"/>
              </w:rPr>
              <w:fldChar w:fldCharType="separate"/>
            </w:r>
            <w:r>
              <w:rPr>
                <w:noProof/>
              </w:rPr>
              <w:t> </w:t>
            </w:r>
            <w:r>
              <w:rPr>
                <w:noProof/>
              </w:rPr>
              <w:t> </w:t>
            </w:r>
            <w:r>
              <w:rPr>
                <w:noProof/>
              </w:rPr>
              <w:t> </w:t>
            </w:r>
            <w:r>
              <w:rPr>
                <w:noProof/>
              </w:rPr>
              <w:t> </w:t>
            </w:r>
            <w:r>
              <w:rPr>
                <w:noProof/>
              </w:rPr>
              <w:t> </w:t>
            </w:r>
            <w:r>
              <w:rPr>
                <w:color w:val="2B579A"/>
                <w:shd w:val="clear" w:color="auto" w:fill="E6E6E6"/>
              </w:rPr>
              <w:fldChar w:fldCharType="end"/>
            </w:r>
            <w:sdt>
              <w:sdtPr>
                <w:rPr>
                  <w:color w:val="2B579A"/>
                  <w:shd w:val="clear" w:color="auto" w:fill="E6E6E6"/>
                </w:rPr>
                <w:id w:val="533848208"/>
                <w:placeholder>
                  <w:docPart w:val="DefaultPlaceholder_-1854013440"/>
                </w:placeholder>
                <w:showingPlcHdr/>
              </w:sdtPr>
              <w:sdtContent>
                <w:r w:rsidR="005B7D07" w:rsidRPr="006D0DA2">
                  <w:rPr>
                    <w:rStyle w:val="PlaceholderText"/>
                  </w:rPr>
                  <w:t>Click or tap here to enter text.</w:t>
                </w:r>
              </w:sdtContent>
            </w:sdt>
          </w:p>
        </w:tc>
      </w:tr>
      <w:tr w:rsidR="00D70C4A" w14:paraId="5DA5CF87" w14:textId="77777777" w:rsidTr="009D1CD1">
        <w:tc>
          <w:tcPr>
            <w:tcW w:w="10697" w:type="dxa"/>
            <w:gridSpan w:val="3"/>
          </w:tcPr>
          <w:p w14:paraId="40D8F117" w14:textId="77777777" w:rsidR="00D70C4A" w:rsidRDefault="00D70C4A" w:rsidP="009D1CD1">
            <w:pPr>
              <w:pStyle w:val="Basis"/>
            </w:pPr>
            <w:r>
              <w:t>The purpose of this worksheet is to provide support for individuals responsible for the scientific/scholarly review of research.  Use this worksheet for guidance to determine whether the research has scientific or scholarly validity.  IRB members or consultants conducting scientific or scholarly review may use this worksheet but do not need to complete or retain it.</w:t>
            </w:r>
          </w:p>
        </w:tc>
      </w:tr>
      <w:tr w:rsidR="00D70C4A" w:rsidRPr="00ED2854" w14:paraId="4338A33C" w14:textId="77777777" w:rsidTr="009D1CD1">
        <w:tblPrEx>
          <w:tblCellMar>
            <w:left w:w="115" w:type="dxa"/>
            <w:right w:w="115" w:type="dxa"/>
          </w:tblCellMar>
        </w:tblPrEx>
        <w:trPr>
          <w:trHeight w:hRule="exact" w:val="72"/>
        </w:trPr>
        <w:tc>
          <w:tcPr>
            <w:tcW w:w="10697" w:type="dxa"/>
            <w:gridSpan w:val="3"/>
            <w:shd w:val="clear" w:color="auto" w:fill="000000" w:themeFill="text1"/>
          </w:tcPr>
          <w:p w14:paraId="3D175585" w14:textId="77777777" w:rsidR="00D70C4A" w:rsidRPr="00ED2854" w:rsidRDefault="00D70C4A" w:rsidP="009D1CD1">
            <w:pPr>
              <w:rPr>
                <w:sz w:val="10"/>
                <w:szCs w:val="10"/>
              </w:rPr>
            </w:pPr>
          </w:p>
        </w:tc>
      </w:tr>
      <w:tr w:rsidR="00D70C4A" w14:paraId="675137EA" w14:textId="77777777" w:rsidTr="009D1CD1">
        <w:tc>
          <w:tcPr>
            <w:tcW w:w="10697" w:type="dxa"/>
            <w:gridSpan w:val="3"/>
          </w:tcPr>
          <w:p w14:paraId="6EDB1F6B" w14:textId="77777777" w:rsidR="00D70C4A" w:rsidRDefault="00D70C4A" w:rsidP="009D1CD1">
            <w:pPr>
              <w:pStyle w:val="ChecklistLevel1"/>
            </w:pPr>
            <w:r>
              <w:t xml:space="preserve">Overall Scientific and Scholarly Validity </w:t>
            </w:r>
            <w:r w:rsidRPr="00D67221">
              <w:rPr>
                <w:b w:val="0"/>
              </w:rPr>
              <w:t>(</w:t>
            </w:r>
            <w:r>
              <w:rPr>
                <w:b w:val="0"/>
              </w:rPr>
              <w:t xml:space="preserve">Check if </w:t>
            </w:r>
            <w:r w:rsidRPr="00D67221">
              <w:t>“Yes</w:t>
            </w:r>
            <w:r>
              <w:t>”.</w:t>
            </w:r>
            <w:r>
              <w:rPr>
                <w:b w:val="0"/>
              </w:rPr>
              <w:t xml:space="preserve"> All must be checked)</w:t>
            </w:r>
          </w:p>
        </w:tc>
      </w:tr>
      <w:tr w:rsidR="00D70C4A" w14:paraId="5B381D35" w14:textId="77777777" w:rsidTr="009D1CD1">
        <w:tc>
          <w:tcPr>
            <w:tcW w:w="535" w:type="dxa"/>
            <w:vMerge w:val="restart"/>
            <w:vAlign w:val="center"/>
          </w:tcPr>
          <w:p w14:paraId="31DB0984"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Borders>
              <w:bottom w:val="nil"/>
            </w:tcBorders>
          </w:tcPr>
          <w:p w14:paraId="3B08C9F2" w14:textId="77777777" w:rsidR="00D70C4A" w:rsidRDefault="00D70C4A" w:rsidP="009D1CD1">
            <w:pPr>
              <w:pStyle w:val="StatementLevel1"/>
            </w:pPr>
            <w:r>
              <w:t>The written protocol accurately and clearly describes the research study, with appropriate detail in the following areas, as applicable:</w:t>
            </w:r>
          </w:p>
        </w:tc>
      </w:tr>
      <w:tr w:rsidR="00D70C4A" w14:paraId="3D4DBF41" w14:textId="77777777" w:rsidTr="009D1CD1">
        <w:tc>
          <w:tcPr>
            <w:tcW w:w="535" w:type="dxa"/>
            <w:vMerge/>
            <w:vAlign w:val="center"/>
          </w:tcPr>
          <w:p w14:paraId="12C5615C" w14:textId="77777777" w:rsidR="00D70C4A" w:rsidRPr="00EB4707" w:rsidRDefault="00D70C4A" w:rsidP="009D1CD1">
            <w:pPr>
              <w:pStyle w:val="Yes-No"/>
            </w:pPr>
          </w:p>
        </w:tc>
        <w:tc>
          <w:tcPr>
            <w:tcW w:w="4350" w:type="dxa"/>
            <w:tcBorders>
              <w:top w:val="nil"/>
              <w:right w:val="nil"/>
            </w:tcBorders>
          </w:tcPr>
          <w:p w14:paraId="3934B780" w14:textId="77777777" w:rsidR="00D70C4A" w:rsidRDefault="00D70C4A" w:rsidP="009D1CD1">
            <w:pPr>
              <w:pStyle w:val="StatementLevel1"/>
              <w:numPr>
                <w:ilvl w:val="0"/>
                <w:numId w:val="6"/>
              </w:numPr>
              <w:spacing w:line="216" w:lineRule="auto"/>
            </w:pPr>
            <w:r>
              <w:t>Objectives</w:t>
            </w:r>
          </w:p>
          <w:p w14:paraId="3670825E" w14:textId="77777777" w:rsidR="00D70C4A" w:rsidRDefault="00D70C4A" w:rsidP="009D1CD1">
            <w:pPr>
              <w:pStyle w:val="StatementLevel1"/>
              <w:numPr>
                <w:ilvl w:val="0"/>
                <w:numId w:val="6"/>
              </w:numPr>
              <w:spacing w:line="216" w:lineRule="auto"/>
            </w:pPr>
            <w:r>
              <w:t>Background</w:t>
            </w:r>
          </w:p>
          <w:p w14:paraId="154613F6" w14:textId="77777777" w:rsidR="00D70C4A" w:rsidRDefault="00D70C4A" w:rsidP="009D1CD1">
            <w:pPr>
              <w:pStyle w:val="StatementLevel1"/>
              <w:numPr>
                <w:ilvl w:val="0"/>
                <w:numId w:val="6"/>
              </w:numPr>
              <w:spacing w:line="216" w:lineRule="auto"/>
            </w:pPr>
            <w:r>
              <w:t>Population</w:t>
            </w:r>
          </w:p>
          <w:p w14:paraId="3C78869B" w14:textId="77777777" w:rsidR="00D70C4A" w:rsidRDefault="00D70C4A" w:rsidP="009D1CD1">
            <w:pPr>
              <w:pStyle w:val="StatementLevel1"/>
              <w:numPr>
                <w:ilvl w:val="0"/>
                <w:numId w:val="6"/>
              </w:numPr>
              <w:spacing w:line="216" w:lineRule="auto"/>
            </w:pPr>
            <w:r>
              <w:t>Setting</w:t>
            </w:r>
          </w:p>
          <w:p w14:paraId="76D0B1A9" w14:textId="77777777" w:rsidR="00D70C4A" w:rsidRDefault="00D70C4A" w:rsidP="009D1CD1">
            <w:pPr>
              <w:pStyle w:val="StatementLevel1"/>
              <w:numPr>
                <w:ilvl w:val="0"/>
                <w:numId w:val="6"/>
              </w:numPr>
              <w:spacing w:line="216" w:lineRule="auto"/>
            </w:pPr>
            <w:r>
              <w:t>Procedures</w:t>
            </w:r>
          </w:p>
        </w:tc>
        <w:tc>
          <w:tcPr>
            <w:tcW w:w="5812" w:type="dxa"/>
            <w:tcBorders>
              <w:top w:val="nil"/>
              <w:left w:val="nil"/>
            </w:tcBorders>
          </w:tcPr>
          <w:p w14:paraId="3F3C99EE" w14:textId="77777777" w:rsidR="00D70C4A" w:rsidRDefault="00D70C4A" w:rsidP="009D1CD1">
            <w:pPr>
              <w:pStyle w:val="StatementLevel1"/>
              <w:numPr>
                <w:ilvl w:val="0"/>
                <w:numId w:val="6"/>
              </w:numPr>
              <w:spacing w:line="216" w:lineRule="auto"/>
            </w:pPr>
            <w:r>
              <w:t>Data and safety monitoring plan</w:t>
            </w:r>
          </w:p>
          <w:p w14:paraId="12EA0AEB" w14:textId="77777777" w:rsidR="00D70C4A" w:rsidRDefault="00D70C4A" w:rsidP="009D1CD1">
            <w:pPr>
              <w:pStyle w:val="StatementLevel1"/>
              <w:numPr>
                <w:ilvl w:val="0"/>
                <w:numId w:val="6"/>
              </w:numPr>
              <w:spacing w:line="216" w:lineRule="auto"/>
            </w:pPr>
            <w:r>
              <w:t>Risks</w:t>
            </w:r>
          </w:p>
          <w:p w14:paraId="37B1897A" w14:textId="77777777" w:rsidR="00D70C4A" w:rsidRDefault="00D70C4A" w:rsidP="009D1CD1">
            <w:pPr>
              <w:pStyle w:val="StatementLevel1"/>
              <w:numPr>
                <w:ilvl w:val="0"/>
                <w:numId w:val="6"/>
              </w:numPr>
              <w:spacing w:line="216" w:lineRule="auto"/>
            </w:pPr>
            <w:r>
              <w:t>Potential benefits</w:t>
            </w:r>
          </w:p>
          <w:p w14:paraId="30F3D853" w14:textId="77777777" w:rsidR="00D70C4A" w:rsidRDefault="00D70C4A" w:rsidP="009D1CD1">
            <w:pPr>
              <w:pStyle w:val="StatementLevel1"/>
              <w:numPr>
                <w:ilvl w:val="0"/>
                <w:numId w:val="6"/>
              </w:numPr>
              <w:spacing w:line="216" w:lineRule="auto"/>
            </w:pPr>
            <w:r>
              <w:t>Alternatives to participation</w:t>
            </w:r>
          </w:p>
          <w:p w14:paraId="15BEBB2D" w14:textId="77777777" w:rsidR="00D70C4A" w:rsidRDefault="00D70C4A" w:rsidP="009D1CD1">
            <w:pPr>
              <w:pStyle w:val="StatementLevel1"/>
              <w:numPr>
                <w:ilvl w:val="0"/>
                <w:numId w:val="6"/>
              </w:numPr>
              <w:spacing w:line="216" w:lineRule="auto"/>
            </w:pPr>
            <w:r>
              <w:t>Statistical considerations and analysis</w:t>
            </w:r>
          </w:p>
          <w:p w14:paraId="511F6AB7" w14:textId="77777777" w:rsidR="00D70C4A" w:rsidRDefault="00D70C4A" w:rsidP="009D1CD1">
            <w:pPr>
              <w:pStyle w:val="StatementLevel1"/>
              <w:numPr>
                <w:ilvl w:val="0"/>
                <w:numId w:val="6"/>
              </w:numPr>
              <w:spacing w:line="216" w:lineRule="auto"/>
            </w:pPr>
            <w:r>
              <w:t>Sample size justifications</w:t>
            </w:r>
          </w:p>
        </w:tc>
      </w:tr>
      <w:tr w:rsidR="00D70C4A" w14:paraId="31B64CAB" w14:textId="77777777" w:rsidTr="009D1CD1">
        <w:tc>
          <w:tcPr>
            <w:tcW w:w="535" w:type="dxa"/>
            <w:vAlign w:val="center"/>
          </w:tcPr>
          <w:p w14:paraId="6AAEF31B"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54B1527C" w14:textId="77777777" w:rsidR="00D70C4A" w:rsidRDefault="00D70C4A" w:rsidP="009D1CD1">
            <w:pPr>
              <w:pStyle w:val="StatementLevel1"/>
            </w:pPr>
            <w:r>
              <w:t>There is no other way to do this research that would reduce risks to subjects and still answer the scientific question.</w:t>
            </w:r>
          </w:p>
        </w:tc>
      </w:tr>
      <w:tr w:rsidR="00D70C4A" w14:paraId="18F96591" w14:textId="77777777" w:rsidTr="009D1CD1">
        <w:tc>
          <w:tcPr>
            <w:tcW w:w="535" w:type="dxa"/>
            <w:vAlign w:val="center"/>
          </w:tcPr>
          <w:p w14:paraId="39A80BFF"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7EE1013C" w14:textId="77777777" w:rsidR="00D70C4A" w:rsidRDefault="00D70C4A" w:rsidP="009D1CD1">
            <w:pPr>
              <w:pStyle w:val="StatementLevel1"/>
            </w:pPr>
            <w:r>
              <w:t>The protocol provides an acceptable justification for excluding non-English speaking participants</w:t>
            </w:r>
          </w:p>
        </w:tc>
      </w:tr>
      <w:tr w:rsidR="00D70C4A" w14:paraId="742C2F30" w14:textId="77777777" w:rsidTr="009D1CD1">
        <w:tc>
          <w:tcPr>
            <w:tcW w:w="535" w:type="dxa"/>
            <w:vAlign w:val="center"/>
          </w:tcPr>
          <w:p w14:paraId="32BA2E70"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2B945275" w14:textId="77777777" w:rsidR="00D70C4A" w:rsidRDefault="00D70C4A" w:rsidP="009D1CD1">
            <w:pPr>
              <w:pStyle w:val="StatementLevel1"/>
            </w:pPr>
            <w:r>
              <w:t>There are no other monitoring procedures needed that would reduce risks to subjects and not affect the science.</w:t>
            </w:r>
          </w:p>
        </w:tc>
      </w:tr>
      <w:tr w:rsidR="00D70C4A" w:rsidRPr="00D22DBA" w14:paraId="478AC106" w14:textId="77777777" w:rsidTr="009D1CD1">
        <w:tc>
          <w:tcPr>
            <w:tcW w:w="535" w:type="dxa"/>
            <w:vAlign w:val="center"/>
          </w:tcPr>
          <w:p w14:paraId="5E1B38BA"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555C0DD0" w14:textId="77777777" w:rsidR="00D70C4A" w:rsidRPr="00D22DBA" w:rsidRDefault="00D70C4A" w:rsidP="009D1CD1">
            <w:pPr>
              <w:pStyle w:val="StatementLevel1"/>
            </w:pPr>
            <w:r>
              <w:t>The research is likely to answer its proposed question.</w:t>
            </w:r>
          </w:p>
        </w:tc>
      </w:tr>
      <w:tr w:rsidR="00D70C4A" w14:paraId="56F762B5" w14:textId="77777777" w:rsidTr="009D1CD1">
        <w:tc>
          <w:tcPr>
            <w:tcW w:w="535" w:type="dxa"/>
            <w:vAlign w:val="center"/>
          </w:tcPr>
          <w:p w14:paraId="311BE291"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15CF90EC" w14:textId="77777777" w:rsidR="00D70C4A" w:rsidRDefault="00D70C4A" w:rsidP="009D1CD1">
            <w:pPr>
              <w:pStyle w:val="StatementLevel1"/>
            </w:pPr>
            <w:r>
              <w:t>The protocol fairly portrays</w:t>
            </w:r>
            <w:r w:rsidRPr="002F7362">
              <w:t xml:space="preserve"> the knowledge expected to result</w:t>
            </w:r>
            <w:r>
              <w:t>.</w:t>
            </w:r>
          </w:p>
        </w:tc>
      </w:tr>
      <w:tr w:rsidR="00D70C4A" w:rsidRPr="00ED2854" w14:paraId="739F0415" w14:textId="77777777" w:rsidTr="009D1CD1">
        <w:tblPrEx>
          <w:tblCellMar>
            <w:left w:w="115" w:type="dxa"/>
            <w:right w:w="115" w:type="dxa"/>
          </w:tblCellMar>
        </w:tblPrEx>
        <w:trPr>
          <w:trHeight w:hRule="exact" w:val="72"/>
        </w:trPr>
        <w:tc>
          <w:tcPr>
            <w:tcW w:w="10697" w:type="dxa"/>
            <w:gridSpan w:val="3"/>
            <w:shd w:val="clear" w:color="auto" w:fill="000000" w:themeFill="text1"/>
          </w:tcPr>
          <w:p w14:paraId="6B92A3B3" w14:textId="77777777" w:rsidR="00D70C4A" w:rsidRPr="00ED2854" w:rsidRDefault="00D70C4A" w:rsidP="009D1CD1">
            <w:pPr>
              <w:rPr>
                <w:sz w:val="10"/>
                <w:szCs w:val="10"/>
              </w:rPr>
            </w:pPr>
          </w:p>
        </w:tc>
      </w:tr>
      <w:tr w:rsidR="00D70C4A" w14:paraId="7EBB191B" w14:textId="77777777" w:rsidTr="009D1CD1">
        <w:tc>
          <w:tcPr>
            <w:tcW w:w="10697" w:type="dxa"/>
            <w:gridSpan w:val="3"/>
          </w:tcPr>
          <w:p w14:paraId="366C95C9" w14:textId="77777777" w:rsidR="00D70C4A" w:rsidRDefault="00D70C4A" w:rsidP="009D1CD1">
            <w:pPr>
              <w:pStyle w:val="ChecklistLevel1"/>
            </w:pPr>
            <w:r w:rsidRPr="00B74BD8">
              <w:rPr>
                <w:u w:val="double"/>
              </w:rPr>
              <w:t>Clinical Trials</w:t>
            </w:r>
            <w:r>
              <w:t xml:space="preserve"> </w:t>
            </w:r>
            <w:r w:rsidRPr="00D13CC6">
              <w:rPr>
                <w:b w:val="0"/>
              </w:rPr>
              <w:t>(</w:t>
            </w:r>
            <w:r>
              <w:rPr>
                <w:b w:val="0"/>
              </w:rPr>
              <w:t xml:space="preserve">Check if </w:t>
            </w:r>
            <w:r w:rsidRPr="00D67221">
              <w:t>“Yes</w:t>
            </w:r>
            <w:r>
              <w:t xml:space="preserve">” </w:t>
            </w:r>
            <w:r w:rsidRPr="00A350BD">
              <w:rPr>
                <w:b w:val="0"/>
              </w:rPr>
              <w:t>or</w:t>
            </w:r>
            <w:r>
              <w:t xml:space="preserve"> “N/A”.</w:t>
            </w:r>
            <w:r>
              <w:rPr>
                <w:b w:val="0"/>
              </w:rPr>
              <w:t xml:space="preserve"> All must be checked</w:t>
            </w:r>
            <w:r w:rsidRPr="00D13CC6">
              <w:t xml:space="preserve"> </w:t>
            </w:r>
            <w:r w:rsidRPr="00D13CC6">
              <w:rPr>
                <w:b w:val="0"/>
              </w:rPr>
              <w:t xml:space="preserve">if the research is a </w:t>
            </w:r>
            <w:r w:rsidRPr="00B74BD8">
              <w:rPr>
                <w:b w:val="0"/>
                <w:u w:val="double"/>
              </w:rPr>
              <w:t>Clinical Trial</w:t>
            </w:r>
            <w:r>
              <w:rPr>
                <w:b w:val="0"/>
              </w:rPr>
              <w:t>.</w:t>
            </w:r>
            <w:r w:rsidRPr="00D13CC6">
              <w:rPr>
                <w:b w:val="0"/>
              </w:rPr>
              <w:t>)</w:t>
            </w:r>
          </w:p>
        </w:tc>
      </w:tr>
      <w:tr w:rsidR="00D70C4A" w14:paraId="7B617ADE" w14:textId="77777777" w:rsidTr="009D1CD1">
        <w:tc>
          <w:tcPr>
            <w:tcW w:w="535" w:type="dxa"/>
            <w:vAlign w:val="center"/>
          </w:tcPr>
          <w:p w14:paraId="6ABF1FE2"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413723B4" w14:textId="77777777" w:rsidR="00D70C4A" w:rsidRDefault="00D70C4A" w:rsidP="009D1CD1">
            <w:pPr>
              <w:pStyle w:val="StatementLevel1"/>
            </w:pPr>
            <w:r>
              <w:t>The available nonclinical and clinical information on an investigational product, including the investigator’s brochure (if applicable), is adequate to support the proposed clinical trial.</w:t>
            </w:r>
          </w:p>
        </w:tc>
      </w:tr>
      <w:tr w:rsidR="00D70C4A" w14:paraId="019AAD0F" w14:textId="77777777" w:rsidTr="009D1CD1">
        <w:tc>
          <w:tcPr>
            <w:tcW w:w="535" w:type="dxa"/>
            <w:vAlign w:val="center"/>
          </w:tcPr>
          <w:p w14:paraId="65B3859E" w14:textId="77777777" w:rsidR="00D70C4A" w:rsidRPr="00EB4707" w:rsidRDefault="00D70C4A" w:rsidP="009D1CD1">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3319D8B0" w14:textId="77777777" w:rsidR="00D70C4A" w:rsidRDefault="00D70C4A" w:rsidP="009D1CD1">
            <w:pPr>
              <w:pStyle w:val="StatementLevel1"/>
            </w:pPr>
            <w:r>
              <w:t>The investigator has demonstrated (e.g., based on retrospective data) a potential for recruiting the required number of suitable participants within the agreed recruitment period.</w:t>
            </w:r>
          </w:p>
        </w:tc>
      </w:tr>
      <w:tr w:rsidR="00A3002F" w14:paraId="44537B37" w14:textId="77777777" w:rsidTr="009D1CD1">
        <w:tc>
          <w:tcPr>
            <w:tcW w:w="535" w:type="dxa"/>
            <w:vAlign w:val="center"/>
          </w:tcPr>
          <w:p w14:paraId="25EDD91D" w14:textId="77777777" w:rsidR="00A3002F" w:rsidRPr="00EB4707" w:rsidRDefault="00A3002F" w:rsidP="00A3002F">
            <w:pPr>
              <w:pStyle w:val="Yes-No"/>
            </w:pPr>
            <w:r w:rsidRPr="00EB4707">
              <w:rPr>
                <w:color w:val="2B579A"/>
                <w:shd w:val="clear" w:color="auto" w:fill="E6E6E6"/>
              </w:rPr>
              <w:fldChar w:fldCharType="begin">
                <w:ffData>
                  <w:name w:val="Check1"/>
                  <w:enabled/>
                  <w:calcOnExit w:val="0"/>
                  <w:checkBox>
                    <w:sizeAuto/>
                    <w:default w:val="0"/>
                  </w:checkBox>
                </w:ffData>
              </w:fldChar>
            </w:r>
            <w:r w:rsidRPr="00EB4707">
              <w:instrText xml:space="preserve"> FORMCHECKBOX </w:instrText>
            </w:r>
            <w:r w:rsidRPr="00EB4707">
              <w:rPr>
                <w:color w:val="2B579A"/>
                <w:shd w:val="clear" w:color="auto" w:fill="E6E6E6"/>
              </w:rPr>
            </w:r>
            <w:r w:rsidRPr="00EB4707">
              <w:rPr>
                <w:color w:val="2B579A"/>
                <w:shd w:val="clear" w:color="auto" w:fill="E6E6E6"/>
              </w:rPr>
              <w:fldChar w:fldCharType="separate"/>
            </w:r>
            <w:r w:rsidRPr="00EB4707">
              <w:rPr>
                <w:color w:val="2B579A"/>
                <w:shd w:val="clear" w:color="auto" w:fill="E6E6E6"/>
              </w:rPr>
              <w:fldChar w:fldCharType="end"/>
            </w:r>
          </w:p>
        </w:tc>
        <w:tc>
          <w:tcPr>
            <w:tcW w:w="10162" w:type="dxa"/>
            <w:gridSpan w:val="2"/>
          </w:tcPr>
          <w:p w14:paraId="30AEFE03" w14:textId="61A90B24" w:rsidR="00A3002F" w:rsidRDefault="00A3002F" w:rsidP="00A3002F">
            <w:pPr>
              <w:pStyle w:val="StatementLevel1"/>
            </w:pPr>
            <w:r w:rsidRPr="000D539C">
              <w:rPr>
                <w:rFonts w:cs="Arial"/>
              </w:rPr>
              <w:t xml:space="preserve">A qualified physician or, where appropriate, a qualified dentist (or other qualified healthcare professionals in accordance with local regulatory requirements) who is an investigator or a sub-investigator for the trial </w:t>
            </w:r>
            <w:r>
              <w:rPr>
                <w:rFonts w:cs="Arial"/>
              </w:rPr>
              <w:t xml:space="preserve">will </w:t>
            </w:r>
            <w:r w:rsidRPr="000D539C">
              <w:rPr>
                <w:rFonts w:cs="Arial"/>
              </w:rPr>
              <w:t xml:space="preserve">have </w:t>
            </w:r>
            <w:proofErr w:type="gramStart"/>
            <w:r w:rsidRPr="000D539C">
              <w:rPr>
                <w:rFonts w:cs="Arial"/>
              </w:rPr>
              <w:t>the overall</w:t>
            </w:r>
            <w:proofErr w:type="gramEnd"/>
            <w:r w:rsidRPr="000D539C">
              <w:rPr>
                <w:rFonts w:cs="Arial"/>
              </w:rPr>
              <w:t xml:space="preserve"> responsibility for trial-related medical care and decisions</w:t>
            </w:r>
            <w:r>
              <w:t xml:space="preserve">. </w:t>
            </w:r>
          </w:p>
        </w:tc>
      </w:tr>
      <w:tr w:rsidR="00D70C4A" w:rsidRPr="00ED2854" w14:paraId="1E70B550" w14:textId="77777777" w:rsidTr="009D1CD1">
        <w:tblPrEx>
          <w:tblCellMar>
            <w:left w:w="115" w:type="dxa"/>
            <w:right w:w="115" w:type="dxa"/>
          </w:tblCellMar>
        </w:tblPrEx>
        <w:trPr>
          <w:trHeight w:hRule="exact" w:val="72"/>
        </w:trPr>
        <w:tc>
          <w:tcPr>
            <w:tcW w:w="10697" w:type="dxa"/>
            <w:gridSpan w:val="3"/>
            <w:shd w:val="clear" w:color="auto" w:fill="000000" w:themeFill="text1"/>
          </w:tcPr>
          <w:p w14:paraId="51AABF10" w14:textId="77777777" w:rsidR="00D70C4A" w:rsidRPr="00ED2854" w:rsidRDefault="00D70C4A" w:rsidP="009D1CD1">
            <w:pPr>
              <w:rPr>
                <w:sz w:val="10"/>
                <w:szCs w:val="10"/>
              </w:rPr>
            </w:pPr>
          </w:p>
        </w:tc>
      </w:tr>
      <w:tr w:rsidR="00D70C4A" w14:paraId="446F8BC5" w14:textId="77777777" w:rsidTr="009D1CD1">
        <w:trPr>
          <w:trHeight w:hRule="exact" w:val="4897"/>
        </w:trPr>
        <w:tc>
          <w:tcPr>
            <w:tcW w:w="10697" w:type="dxa"/>
            <w:gridSpan w:val="3"/>
          </w:tcPr>
          <w:p w14:paraId="64E87223" w14:textId="77777777" w:rsidR="00D70C4A" w:rsidRDefault="00D70C4A" w:rsidP="009D1CD1">
            <w:pPr>
              <w:pStyle w:val="ChecklistBasis"/>
            </w:pPr>
            <w:r>
              <w:t xml:space="preserve">Comment on the above: </w:t>
            </w:r>
            <w:r>
              <w:rPr>
                <w:color w:val="2B579A"/>
                <w:shd w:val="clear" w:color="auto" w:fill="E6E6E6"/>
              </w:rPr>
              <w:fldChar w:fldCharType="begin">
                <w:ffData>
                  <w:name w:val="Text1"/>
                  <w:enabled/>
                  <w:calcOnExit w:val="0"/>
                  <w:textInput/>
                </w:ffData>
              </w:fldChar>
            </w:r>
            <w:bookmarkStart w:id="0" w:name="Text1"/>
            <w:r>
              <w:instrText xml:space="preserve"> FORMTEXT </w:instrText>
            </w:r>
            <w:r>
              <w:rPr>
                <w:color w:val="2B579A"/>
                <w:shd w:val="clear" w:color="auto" w:fill="E6E6E6"/>
              </w:rPr>
            </w:r>
            <w:r>
              <w:rPr>
                <w:color w:val="2B579A"/>
                <w:shd w:val="clear" w:color="auto" w:fill="E6E6E6"/>
              </w:rPr>
              <w:fldChar w:fldCharType="separate"/>
            </w:r>
            <w:r>
              <w:rPr>
                <w:noProof/>
              </w:rPr>
              <w:t> </w:t>
            </w:r>
            <w:r>
              <w:rPr>
                <w:noProof/>
              </w:rPr>
              <w:t> </w:t>
            </w:r>
            <w:r>
              <w:rPr>
                <w:noProof/>
              </w:rPr>
              <w:t> </w:t>
            </w:r>
            <w:r>
              <w:rPr>
                <w:noProof/>
              </w:rPr>
              <w:t> </w:t>
            </w:r>
            <w:r>
              <w:rPr>
                <w:noProof/>
              </w:rPr>
              <w:t> </w:t>
            </w:r>
            <w:r>
              <w:rPr>
                <w:color w:val="2B579A"/>
                <w:shd w:val="clear" w:color="auto" w:fill="E6E6E6"/>
              </w:rPr>
              <w:fldChar w:fldCharType="end"/>
            </w:r>
            <w:bookmarkEnd w:id="0"/>
          </w:p>
        </w:tc>
      </w:tr>
    </w:tbl>
    <w:p w14:paraId="0651E35B" w14:textId="77777777" w:rsidR="00D70C4A" w:rsidRPr="00E57C90" w:rsidRDefault="00D70C4A" w:rsidP="00D70C4A"/>
    <w:p w14:paraId="05CB0AAF" w14:textId="7EF5913B" w:rsidR="0089174B" w:rsidRPr="00D70C4A" w:rsidRDefault="0089174B" w:rsidP="00D70C4A"/>
    <w:sectPr w:rsidR="0089174B" w:rsidRPr="00D70C4A" w:rsidSect="00BD5947">
      <w:headerReference w:type="default" r:id="rId11"/>
      <w:type w:val="continuous"/>
      <w:pgSz w:w="12240" w:h="15840"/>
      <w:pgMar w:top="720" w:right="720" w:bottom="720" w:left="72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F8EA8" w14:textId="77777777" w:rsidR="009D1D25" w:rsidRDefault="009D1D25" w:rsidP="003F7285">
      <w:pPr>
        <w:spacing w:after="0" w:line="240" w:lineRule="auto"/>
      </w:pPr>
      <w:r>
        <w:separator/>
      </w:r>
    </w:p>
  </w:endnote>
  <w:endnote w:type="continuationSeparator" w:id="0">
    <w:p w14:paraId="0451FE79" w14:textId="77777777" w:rsidR="009D1D25" w:rsidRDefault="009D1D25" w:rsidP="003F7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Yu Gothic"/>
    <w:panose1 w:val="020B0604020202020204"/>
    <w:charset w:val="80"/>
    <w:family w:val="swiss"/>
    <w:pitch w:val="variable"/>
    <w:sig w:usb0="00000000"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33CF3" w14:textId="77777777" w:rsidR="009D1D25" w:rsidRDefault="009D1D25" w:rsidP="003F7285">
      <w:pPr>
        <w:spacing w:after="0" w:line="240" w:lineRule="auto"/>
      </w:pPr>
      <w:r>
        <w:separator/>
      </w:r>
    </w:p>
  </w:footnote>
  <w:footnote w:type="continuationSeparator" w:id="0">
    <w:p w14:paraId="6E2D94AB" w14:textId="77777777" w:rsidR="009D1D25" w:rsidRDefault="009D1D25" w:rsidP="003F7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541"/>
      <w:gridCol w:w="1899"/>
      <w:gridCol w:w="3306"/>
      <w:gridCol w:w="2149"/>
      <w:gridCol w:w="1895"/>
    </w:tblGrid>
    <w:tr w:rsidR="00800EA9" w:rsidRPr="00A13B6C" w14:paraId="535D1AE6" w14:textId="77777777" w:rsidTr="009373A3">
      <w:trPr>
        <w:trHeight w:val="430"/>
      </w:trPr>
      <w:tc>
        <w:tcPr>
          <w:tcW w:w="714" w:type="pct"/>
          <w:tcBorders>
            <w:top w:val="nil"/>
            <w:left w:val="nil"/>
            <w:bottom w:val="nil"/>
            <w:right w:val="nil"/>
          </w:tcBorders>
          <w:shd w:val="clear" w:color="auto" w:fill="auto"/>
          <w:noWrap/>
          <w:vAlign w:val="bottom"/>
          <w:hideMark/>
        </w:tcPr>
        <w:p w14:paraId="2D562120" w14:textId="7B14808B" w:rsidR="00800EA9" w:rsidRPr="00A13B6C" w:rsidRDefault="00800EA9" w:rsidP="00800EA9">
          <w:pPr>
            <w:spacing w:after="0" w:line="240" w:lineRule="auto"/>
            <w:rPr>
              <w:rFonts w:ascii="Calibri" w:eastAsia="Times New Roman" w:hAnsi="Calibri" w:cs="Calibri"/>
              <w:color w:val="000000"/>
            </w:rPr>
          </w:pPr>
        </w:p>
        <w:tbl>
          <w:tblPr>
            <w:tblW w:w="0" w:type="auto"/>
            <w:tblCellSpacing w:w="0" w:type="dxa"/>
            <w:tblCellMar>
              <w:left w:w="0" w:type="dxa"/>
              <w:right w:w="0" w:type="dxa"/>
            </w:tblCellMar>
            <w:tblLook w:val="04A0" w:firstRow="1" w:lastRow="0" w:firstColumn="1" w:lastColumn="0" w:noHBand="0" w:noVBand="1"/>
          </w:tblPr>
          <w:tblGrid>
            <w:gridCol w:w="1120"/>
          </w:tblGrid>
          <w:tr w:rsidR="00800EA9" w:rsidRPr="00A13B6C" w14:paraId="59E084FC" w14:textId="77777777" w:rsidTr="009A2B24">
            <w:trPr>
              <w:trHeight w:val="330"/>
              <w:tblCellSpacing w:w="0" w:type="dxa"/>
            </w:trPr>
            <w:tc>
              <w:tcPr>
                <w:tcW w:w="1120" w:type="dxa"/>
                <w:tcBorders>
                  <w:top w:val="nil"/>
                  <w:left w:val="nil"/>
                  <w:bottom w:val="nil"/>
                  <w:right w:val="nil"/>
                </w:tcBorders>
                <w:shd w:val="clear" w:color="auto" w:fill="auto"/>
                <w:noWrap/>
                <w:vAlign w:val="bottom"/>
                <w:hideMark/>
              </w:tcPr>
              <w:p w14:paraId="5C418D8F" w14:textId="23F28DFB" w:rsidR="00800EA9" w:rsidRPr="00A13B6C" w:rsidRDefault="00800EA9" w:rsidP="00800EA9">
                <w:pPr>
                  <w:spacing w:after="0" w:line="240" w:lineRule="auto"/>
                  <w:rPr>
                    <w:rFonts w:ascii="Calibri" w:eastAsia="Times New Roman" w:hAnsi="Calibri" w:cs="Calibri"/>
                    <w:color w:val="000000"/>
                  </w:rPr>
                </w:pPr>
              </w:p>
            </w:tc>
          </w:tr>
        </w:tbl>
        <w:p w14:paraId="155A8FD1" w14:textId="77777777" w:rsidR="00800EA9" w:rsidRPr="00A13B6C" w:rsidRDefault="00800EA9" w:rsidP="00800EA9">
          <w:pPr>
            <w:spacing w:after="0" w:line="240" w:lineRule="auto"/>
            <w:rPr>
              <w:rFonts w:ascii="Calibri" w:eastAsia="Times New Roman" w:hAnsi="Calibri" w:cs="Calibri"/>
              <w:color w:val="000000"/>
            </w:rPr>
          </w:pPr>
        </w:p>
      </w:tc>
      <w:tc>
        <w:tcPr>
          <w:tcW w:w="4286"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E4BF75A" w14:textId="6795D943" w:rsidR="00800EA9" w:rsidRPr="005F4848" w:rsidRDefault="005F4848" w:rsidP="001F321B">
          <w:pPr>
            <w:spacing w:after="0" w:line="240" w:lineRule="auto"/>
            <w:rPr>
              <w:rFonts w:ascii="Arial" w:eastAsia="Times New Roman" w:hAnsi="Arial" w:cs="Arial"/>
              <w:bCs/>
              <w:color w:val="000000"/>
              <w:sz w:val="24"/>
              <w:szCs w:val="24"/>
            </w:rPr>
          </w:pPr>
          <w:r>
            <w:rPr>
              <w:rFonts w:ascii="Arial" w:eastAsia="Times New Roman" w:hAnsi="Arial" w:cs="Arial"/>
              <w:b/>
              <w:bCs/>
              <w:color w:val="000000"/>
              <w:sz w:val="24"/>
              <w:szCs w:val="24"/>
            </w:rPr>
            <w:t xml:space="preserve">WORKSHEET: </w:t>
          </w:r>
          <w:r>
            <w:rPr>
              <w:rFonts w:ascii="Arial" w:eastAsia="Times New Roman" w:hAnsi="Arial" w:cs="Arial"/>
              <w:bCs/>
              <w:color w:val="000000"/>
              <w:sz w:val="24"/>
              <w:szCs w:val="24"/>
            </w:rPr>
            <w:t>Scientific or Scholarly Review</w:t>
          </w:r>
        </w:p>
      </w:tc>
    </w:tr>
    <w:tr w:rsidR="00800EA9" w:rsidRPr="00A13B6C" w14:paraId="4F77E1EE" w14:textId="77777777" w:rsidTr="009373A3">
      <w:trPr>
        <w:trHeight w:val="88"/>
      </w:trPr>
      <w:tc>
        <w:tcPr>
          <w:tcW w:w="714" w:type="pct"/>
          <w:tcBorders>
            <w:top w:val="nil"/>
            <w:left w:val="nil"/>
            <w:bottom w:val="nil"/>
            <w:right w:val="nil"/>
          </w:tcBorders>
          <w:shd w:val="clear" w:color="auto" w:fill="auto"/>
          <w:noWrap/>
          <w:vAlign w:val="bottom"/>
          <w:hideMark/>
        </w:tcPr>
        <w:p w14:paraId="35DDD647" w14:textId="4185FB05" w:rsidR="00800EA9" w:rsidRPr="00A13B6C" w:rsidRDefault="00800EA9" w:rsidP="00800EA9">
          <w:pPr>
            <w:spacing w:after="0" w:line="240" w:lineRule="auto"/>
            <w:rPr>
              <w:rFonts w:ascii="Arial" w:eastAsia="Times New Roman" w:hAnsi="Arial" w:cs="Arial"/>
              <w:b/>
              <w:bCs/>
              <w:color w:val="000000"/>
              <w:sz w:val="24"/>
              <w:szCs w:val="24"/>
            </w:rPr>
          </w:pPr>
        </w:p>
      </w:tc>
      <w:tc>
        <w:tcPr>
          <w:tcW w:w="880" w:type="pct"/>
          <w:tcBorders>
            <w:top w:val="nil"/>
            <w:left w:val="single" w:sz="8" w:space="0" w:color="auto"/>
            <w:bottom w:val="single" w:sz="8" w:space="0" w:color="auto"/>
            <w:right w:val="single" w:sz="8" w:space="0" w:color="auto"/>
          </w:tcBorders>
          <w:shd w:val="clear" w:color="auto" w:fill="auto"/>
          <w:vAlign w:val="center"/>
          <w:hideMark/>
        </w:tcPr>
        <w:p w14:paraId="1A722AC7" w14:textId="20F8A1A8"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NUMBER</w:t>
          </w:r>
        </w:p>
      </w:tc>
      <w:tc>
        <w:tcPr>
          <w:tcW w:w="1532" w:type="pct"/>
          <w:tcBorders>
            <w:top w:val="nil"/>
            <w:left w:val="nil"/>
            <w:bottom w:val="single" w:sz="8" w:space="0" w:color="auto"/>
            <w:right w:val="single" w:sz="8" w:space="0" w:color="auto"/>
          </w:tcBorders>
          <w:shd w:val="clear" w:color="auto" w:fill="auto"/>
          <w:vAlign w:val="center"/>
          <w:hideMark/>
        </w:tcPr>
        <w:p w14:paraId="28DFC4A0" w14:textId="77777777"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APPROVED BY</w:t>
          </w:r>
        </w:p>
      </w:tc>
      <w:tc>
        <w:tcPr>
          <w:tcW w:w="996" w:type="pct"/>
          <w:tcBorders>
            <w:top w:val="nil"/>
            <w:left w:val="nil"/>
            <w:bottom w:val="single" w:sz="8" w:space="0" w:color="auto"/>
            <w:right w:val="single" w:sz="8" w:space="0" w:color="auto"/>
          </w:tcBorders>
          <w:shd w:val="clear" w:color="auto" w:fill="auto"/>
          <w:vAlign w:val="center"/>
          <w:hideMark/>
        </w:tcPr>
        <w:p w14:paraId="2B86E7AC" w14:textId="678924A2" w:rsidR="00800EA9" w:rsidRPr="00A13B6C" w:rsidRDefault="00800EA9"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 xml:space="preserve">EFFECTIVE </w:t>
          </w:r>
          <w:r w:rsidRPr="00A13B6C">
            <w:rPr>
              <w:rFonts w:ascii="Arial" w:eastAsia="Times New Roman" w:hAnsi="Arial" w:cs="Arial"/>
              <w:color w:val="000000"/>
              <w:sz w:val="18"/>
              <w:szCs w:val="18"/>
            </w:rPr>
            <w:t>DATE</w:t>
          </w:r>
        </w:p>
      </w:tc>
      <w:tc>
        <w:tcPr>
          <w:tcW w:w="877" w:type="pct"/>
          <w:tcBorders>
            <w:top w:val="nil"/>
            <w:left w:val="nil"/>
            <w:bottom w:val="single" w:sz="8" w:space="0" w:color="auto"/>
            <w:right w:val="single" w:sz="8" w:space="0" w:color="auto"/>
          </w:tcBorders>
          <w:shd w:val="clear" w:color="auto" w:fill="auto"/>
          <w:vAlign w:val="center"/>
          <w:hideMark/>
        </w:tcPr>
        <w:p w14:paraId="71727824" w14:textId="77777777"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PAGE</w:t>
          </w:r>
        </w:p>
      </w:tc>
    </w:tr>
    <w:tr w:rsidR="00800EA9" w:rsidRPr="00A13B6C" w14:paraId="653D1B79" w14:textId="77777777" w:rsidTr="009373A3">
      <w:trPr>
        <w:trHeight w:val="46"/>
      </w:trPr>
      <w:tc>
        <w:tcPr>
          <w:tcW w:w="714" w:type="pct"/>
          <w:tcBorders>
            <w:top w:val="nil"/>
            <w:left w:val="nil"/>
            <w:bottom w:val="nil"/>
            <w:right w:val="nil"/>
          </w:tcBorders>
          <w:shd w:val="clear" w:color="auto" w:fill="auto"/>
          <w:noWrap/>
          <w:vAlign w:val="bottom"/>
          <w:hideMark/>
        </w:tcPr>
        <w:p w14:paraId="4523542F" w14:textId="2DECAA09" w:rsidR="00800EA9" w:rsidRPr="00A13B6C" w:rsidRDefault="00800EA9" w:rsidP="00800EA9">
          <w:pPr>
            <w:spacing w:after="0" w:line="240" w:lineRule="auto"/>
            <w:jc w:val="center"/>
            <w:rPr>
              <w:rFonts w:ascii="Arial" w:eastAsia="Times New Roman" w:hAnsi="Arial" w:cs="Arial"/>
              <w:color w:val="000000"/>
              <w:sz w:val="18"/>
              <w:szCs w:val="18"/>
            </w:rPr>
          </w:pPr>
        </w:p>
      </w:tc>
      <w:tc>
        <w:tcPr>
          <w:tcW w:w="880" w:type="pct"/>
          <w:tcBorders>
            <w:top w:val="nil"/>
            <w:left w:val="single" w:sz="8" w:space="0" w:color="auto"/>
            <w:bottom w:val="single" w:sz="8" w:space="0" w:color="auto"/>
            <w:right w:val="single" w:sz="8" w:space="0" w:color="auto"/>
          </w:tcBorders>
          <w:shd w:val="clear" w:color="auto" w:fill="auto"/>
          <w:vAlign w:val="center"/>
          <w:hideMark/>
        </w:tcPr>
        <w:p w14:paraId="7761580D" w14:textId="69CDAA94" w:rsidR="00800EA9" w:rsidRPr="00A13B6C" w:rsidRDefault="005F4848"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HRP-320</w:t>
          </w:r>
        </w:p>
      </w:tc>
      <w:tc>
        <w:tcPr>
          <w:tcW w:w="1532" w:type="pct"/>
          <w:tcBorders>
            <w:top w:val="nil"/>
            <w:left w:val="nil"/>
            <w:bottom w:val="single" w:sz="8" w:space="0" w:color="auto"/>
            <w:right w:val="single" w:sz="8" w:space="0" w:color="auto"/>
          </w:tcBorders>
          <w:shd w:val="clear" w:color="auto" w:fill="auto"/>
          <w:vAlign w:val="center"/>
          <w:hideMark/>
        </w:tcPr>
        <w:p w14:paraId="6C7BE7C7" w14:textId="77777777" w:rsidR="00800EA9" w:rsidRPr="00A13B6C" w:rsidRDefault="00800EA9"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Executive Director, IRB Office Northwestern University</w:t>
          </w:r>
        </w:p>
      </w:tc>
      <w:tc>
        <w:tcPr>
          <w:tcW w:w="996" w:type="pct"/>
          <w:tcBorders>
            <w:top w:val="nil"/>
            <w:left w:val="nil"/>
            <w:bottom w:val="single" w:sz="8" w:space="0" w:color="auto"/>
            <w:right w:val="single" w:sz="8" w:space="0" w:color="auto"/>
          </w:tcBorders>
          <w:shd w:val="clear" w:color="auto" w:fill="auto"/>
          <w:vAlign w:val="center"/>
          <w:hideMark/>
        </w:tcPr>
        <w:p w14:paraId="68779D46" w14:textId="17D9DEBF" w:rsidR="00800EA9" w:rsidRPr="00A13B6C" w:rsidRDefault="00A3002F"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08</w:t>
          </w:r>
          <w:r w:rsidR="00D70C4A">
            <w:rPr>
              <w:rFonts w:ascii="Arial" w:eastAsia="Times New Roman" w:hAnsi="Arial" w:cs="Arial"/>
              <w:color w:val="000000"/>
              <w:sz w:val="18"/>
              <w:szCs w:val="18"/>
            </w:rPr>
            <w:t>/01/202</w:t>
          </w:r>
          <w:r>
            <w:rPr>
              <w:rFonts w:ascii="Arial" w:eastAsia="Times New Roman" w:hAnsi="Arial" w:cs="Arial"/>
              <w:color w:val="000000"/>
              <w:sz w:val="18"/>
              <w:szCs w:val="18"/>
            </w:rPr>
            <w:t>5</w:t>
          </w:r>
        </w:p>
      </w:tc>
      <w:tc>
        <w:tcPr>
          <w:tcW w:w="877" w:type="pct"/>
          <w:tcBorders>
            <w:top w:val="nil"/>
            <w:left w:val="nil"/>
            <w:bottom w:val="single" w:sz="8" w:space="0" w:color="auto"/>
            <w:right w:val="single" w:sz="8" w:space="0" w:color="auto"/>
          </w:tcBorders>
          <w:shd w:val="clear" w:color="auto" w:fill="auto"/>
          <w:vAlign w:val="center"/>
          <w:hideMark/>
        </w:tcPr>
        <w:sdt>
          <w:sdtPr>
            <w:rPr>
              <w:rFonts w:ascii="Arial" w:eastAsia="Times New Roman" w:hAnsi="Arial" w:cs="Arial"/>
              <w:noProof/>
              <w:color w:val="000000"/>
              <w:sz w:val="18"/>
              <w:szCs w:val="18"/>
            </w:rPr>
            <w:id w:val="98381352"/>
            <w:docPartObj>
              <w:docPartGallery w:val="Page Numbers (Top of Page)"/>
              <w:docPartUnique/>
            </w:docPartObj>
          </w:sdtPr>
          <w:sdtContent>
            <w:p w14:paraId="4FD97A7E" w14:textId="435377E9" w:rsidR="00800EA9" w:rsidRPr="00A13B6C" w:rsidRDefault="00800EA9" w:rsidP="001F321B">
              <w:pPr>
                <w:spacing w:after="0" w:line="240" w:lineRule="auto"/>
                <w:ind w:left="-143"/>
                <w:jc w:val="center"/>
                <w:rPr>
                  <w:rFonts w:ascii="Arial" w:eastAsia="Times New Roman" w:hAnsi="Arial" w:cs="Arial"/>
                  <w:noProof/>
                  <w:color w:val="000000"/>
                  <w:sz w:val="18"/>
                  <w:szCs w:val="18"/>
                </w:rPr>
              </w:pPr>
              <w:r w:rsidRPr="00A13B6C">
                <w:rPr>
                  <w:rFonts w:ascii="Arial" w:eastAsia="Times New Roman" w:hAnsi="Arial" w:cs="Arial"/>
                  <w:noProof/>
                  <w:color w:val="000000"/>
                  <w:sz w:val="18"/>
                  <w:szCs w:val="18"/>
                </w:rPr>
                <w:t xml:space="preserve">Page </w:t>
              </w:r>
              <w:r w:rsidRPr="00A13B6C">
                <w:rPr>
                  <w:rFonts w:ascii="Arial" w:eastAsia="Times New Roman" w:hAnsi="Arial" w:cs="Arial"/>
                  <w:bCs/>
                  <w:noProof/>
                  <w:color w:val="000000"/>
                  <w:sz w:val="18"/>
                  <w:szCs w:val="18"/>
                </w:rPr>
                <w:fldChar w:fldCharType="begin"/>
              </w:r>
              <w:r w:rsidRPr="00A13B6C">
                <w:rPr>
                  <w:rFonts w:ascii="Arial" w:eastAsia="Times New Roman" w:hAnsi="Arial" w:cs="Arial"/>
                  <w:bCs/>
                  <w:noProof/>
                  <w:color w:val="000000"/>
                  <w:sz w:val="18"/>
                  <w:szCs w:val="18"/>
                </w:rPr>
                <w:instrText xml:space="preserve"> PAGE </w:instrText>
              </w:r>
              <w:r w:rsidRPr="00A13B6C">
                <w:rPr>
                  <w:rFonts w:ascii="Arial" w:eastAsia="Times New Roman" w:hAnsi="Arial" w:cs="Arial"/>
                  <w:bCs/>
                  <w:noProof/>
                  <w:color w:val="000000"/>
                  <w:sz w:val="18"/>
                  <w:szCs w:val="18"/>
                </w:rPr>
                <w:fldChar w:fldCharType="separate"/>
              </w:r>
              <w:r w:rsidR="003D6429">
                <w:rPr>
                  <w:rFonts w:ascii="Arial" w:eastAsia="Times New Roman" w:hAnsi="Arial" w:cs="Arial"/>
                  <w:bCs/>
                  <w:noProof/>
                  <w:color w:val="000000"/>
                  <w:sz w:val="18"/>
                  <w:szCs w:val="18"/>
                </w:rPr>
                <w:t>1</w:t>
              </w:r>
              <w:r w:rsidRPr="00A13B6C">
                <w:rPr>
                  <w:rFonts w:ascii="Arial" w:eastAsia="Times New Roman" w:hAnsi="Arial" w:cs="Arial"/>
                  <w:noProof/>
                  <w:color w:val="000000"/>
                  <w:sz w:val="18"/>
                  <w:szCs w:val="18"/>
                </w:rPr>
                <w:fldChar w:fldCharType="end"/>
              </w:r>
              <w:r w:rsidRPr="00A13B6C">
                <w:rPr>
                  <w:rFonts w:ascii="Arial" w:eastAsia="Times New Roman" w:hAnsi="Arial" w:cs="Arial"/>
                  <w:noProof/>
                  <w:color w:val="000000"/>
                  <w:sz w:val="18"/>
                  <w:szCs w:val="18"/>
                </w:rPr>
                <w:t xml:space="preserve"> of </w:t>
              </w:r>
              <w:r w:rsidR="005C2158">
                <w:rPr>
                  <w:rFonts w:ascii="Arial" w:eastAsia="Times New Roman" w:hAnsi="Arial" w:cs="Arial"/>
                  <w:bCs/>
                  <w:noProof/>
                  <w:color w:val="000000"/>
                  <w:sz w:val="18"/>
                  <w:szCs w:val="18"/>
                </w:rPr>
                <w:t>1</w:t>
              </w:r>
            </w:p>
          </w:sdtContent>
        </w:sdt>
      </w:tc>
    </w:tr>
  </w:tbl>
  <w:p w14:paraId="0BA51F3B" w14:textId="4BFBD073" w:rsidR="000B7065" w:rsidRPr="00141185" w:rsidRDefault="00186EDC" w:rsidP="00800EA9">
    <w:pPr>
      <w:pStyle w:val="Header"/>
      <w:rPr>
        <w:sz w:val="6"/>
      </w:rPr>
    </w:pPr>
    <w:r w:rsidRPr="00A13B6C">
      <w:rPr>
        <w:rFonts w:ascii="Calibri" w:eastAsia="Times New Roman" w:hAnsi="Calibri" w:cs="Calibri"/>
        <w:noProof/>
        <w:color w:val="000000"/>
      </w:rPr>
      <w:drawing>
        <wp:anchor distT="0" distB="0" distL="114300" distR="114300" simplePos="0" relativeHeight="251657216" behindDoc="0" locked="0" layoutInCell="1" allowOverlap="1" wp14:anchorId="7453D9C7" wp14:editId="5DB62027">
          <wp:simplePos x="0" y="0"/>
          <wp:positionH relativeFrom="column">
            <wp:posOffset>-579</wp:posOffset>
          </wp:positionH>
          <wp:positionV relativeFrom="paragraph">
            <wp:posOffset>-868045</wp:posOffset>
          </wp:positionV>
          <wp:extent cx="975360" cy="864235"/>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75360" cy="8642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70A17"/>
    <w:multiLevelType w:val="hybridMultilevel"/>
    <w:tmpl w:val="AFC6C5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outline w:val="0"/>
        <w:shadow w:val="0"/>
        <w:emboss w:val="0"/>
        <w:imprint w:val="0"/>
        <w:vertAlign w:val="base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4B4138A9"/>
    <w:multiLevelType w:val="hybridMultilevel"/>
    <w:tmpl w:val="C3BE0D1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62B61D78"/>
    <w:multiLevelType w:val="multilevel"/>
    <w:tmpl w:val="DC702E1A"/>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936"/>
        </w:tabs>
        <w:ind w:left="576" w:hanging="21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OPLevel3"/>
      <w:lvlText w:val="%1.%2.%3"/>
      <w:lvlJc w:val="left"/>
      <w:pPr>
        <w:tabs>
          <w:tab w:val="num" w:pos="1728"/>
        </w:tabs>
        <w:ind w:left="792" w:firstLine="144"/>
      </w:pPr>
      <w:rPr>
        <w:rFonts w:hint="default"/>
        <w:b w:val="0"/>
        <w:i w:val="0"/>
        <w:sz w:val="20"/>
        <w:szCs w:val="20"/>
      </w:rPr>
    </w:lvl>
    <w:lvl w:ilvl="3">
      <w:start w:val="1"/>
      <w:numFmt w:val="decimal"/>
      <w:pStyle w:val="SOPLevel4"/>
      <w:lvlText w:val="%1.%2.%3.%4"/>
      <w:lvlJc w:val="left"/>
      <w:pPr>
        <w:tabs>
          <w:tab w:val="num" w:pos="2898"/>
        </w:tabs>
        <w:ind w:left="1170" w:firstLine="720"/>
      </w:pPr>
      <w:rPr>
        <w:rFonts w:hint="default"/>
        <w:b w:val="0"/>
        <w:i w:val="0"/>
        <w:strike w:val="0"/>
        <w:dstrike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7615683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467311465">
    <w:abstractNumId w:val="4"/>
  </w:num>
  <w:num w:numId="2" w16cid:durableId="1815217189">
    <w:abstractNumId w:val="0"/>
  </w:num>
  <w:num w:numId="3" w16cid:durableId="1719013537">
    <w:abstractNumId w:val="3"/>
  </w:num>
  <w:num w:numId="4" w16cid:durableId="893850141">
    <w:abstractNumId w:val="3"/>
    <w:lvlOverride w:ilvl="0">
      <w:startOverride w:val="1"/>
    </w:lvlOverride>
  </w:num>
  <w:num w:numId="5" w16cid:durableId="41298456">
    <w:abstractNumId w:val="1"/>
  </w:num>
  <w:num w:numId="6" w16cid:durableId="18046200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documentProtection w:edit="forms" w:enforcement="1" w:cryptProviderType="rsaAES" w:cryptAlgorithmClass="hash" w:cryptAlgorithmType="typeAny" w:cryptAlgorithmSid="14" w:cryptSpinCount="100000" w:hash="G/DTd+od3UJ/vBkq/iu/hwhhQES8TyygdDrf16u4w3kQbBS8MhVQKo33dVAdrqNOwPQRMWXvuHaDk9X7+7nNsA==" w:salt="MyYx3csFyvBQF4mmokNijQ=="/>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U2MbAwNDQ1N7MwMDBQ0lEKTi0uzszPAykwNKgFAAO2dXMtAAAA"/>
  </w:docVars>
  <w:rsids>
    <w:rsidRoot w:val="00C70D5D"/>
    <w:rsid w:val="0001363A"/>
    <w:rsid w:val="00043497"/>
    <w:rsid w:val="00054E0D"/>
    <w:rsid w:val="00077209"/>
    <w:rsid w:val="000B7065"/>
    <w:rsid w:val="000C09BE"/>
    <w:rsid w:val="000C41FB"/>
    <w:rsid w:val="000C5365"/>
    <w:rsid w:val="000D4308"/>
    <w:rsid w:val="00103409"/>
    <w:rsid w:val="00115C8D"/>
    <w:rsid w:val="001274E4"/>
    <w:rsid w:val="00141185"/>
    <w:rsid w:val="001571FC"/>
    <w:rsid w:val="00173988"/>
    <w:rsid w:val="00174FD6"/>
    <w:rsid w:val="00186EDC"/>
    <w:rsid w:val="001952C0"/>
    <w:rsid w:val="00197261"/>
    <w:rsid w:val="001A1296"/>
    <w:rsid w:val="001A74AA"/>
    <w:rsid w:val="001A780F"/>
    <w:rsid w:val="001B4F24"/>
    <w:rsid w:val="001C232B"/>
    <w:rsid w:val="001C33E6"/>
    <w:rsid w:val="001F321B"/>
    <w:rsid w:val="00221391"/>
    <w:rsid w:val="00227E12"/>
    <w:rsid w:val="002348A6"/>
    <w:rsid w:val="002462EE"/>
    <w:rsid w:val="00256162"/>
    <w:rsid w:val="00263474"/>
    <w:rsid w:val="0026641E"/>
    <w:rsid w:val="00266F54"/>
    <w:rsid w:val="0027485B"/>
    <w:rsid w:val="002902BA"/>
    <w:rsid w:val="002938AC"/>
    <w:rsid w:val="002B3955"/>
    <w:rsid w:val="002B687E"/>
    <w:rsid w:val="002D6D1C"/>
    <w:rsid w:val="0032753F"/>
    <w:rsid w:val="00340D24"/>
    <w:rsid w:val="00344E60"/>
    <w:rsid w:val="00356099"/>
    <w:rsid w:val="003804C6"/>
    <w:rsid w:val="00390ADE"/>
    <w:rsid w:val="003A77B7"/>
    <w:rsid w:val="003D550D"/>
    <w:rsid w:val="003D6429"/>
    <w:rsid w:val="003F0072"/>
    <w:rsid w:val="003F1915"/>
    <w:rsid w:val="003F1CD3"/>
    <w:rsid w:val="003F7285"/>
    <w:rsid w:val="0040447F"/>
    <w:rsid w:val="00404D0F"/>
    <w:rsid w:val="00406215"/>
    <w:rsid w:val="004559B1"/>
    <w:rsid w:val="0045612E"/>
    <w:rsid w:val="004660AF"/>
    <w:rsid w:val="0046757D"/>
    <w:rsid w:val="004751E0"/>
    <w:rsid w:val="00483615"/>
    <w:rsid w:val="00485DF2"/>
    <w:rsid w:val="00491C9C"/>
    <w:rsid w:val="00492BBF"/>
    <w:rsid w:val="004A0A50"/>
    <w:rsid w:val="004B2DE7"/>
    <w:rsid w:val="004C0F46"/>
    <w:rsid w:val="004C0F78"/>
    <w:rsid w:val="004D5AB3"/>
    <w:rsid w:val="004D6596"/>
    <w:rsid w:val="004F3D4C"/>
    <w:rsid w:val="005166DE"/>
    <w:rsid w:val="00535E3E"/>
    <w:rsid w:val="00557785"/>
    <w:rsid w:val="005659F3"/>
    <w:rsid w:val="005669E4"/>
    <w:rsid w:val="0057266A"/>
    <w:rsid w:val="00577BE3"/>
    <w:rsid w:val="005809B4"/>
    <w:rsid w:val="00587032"/>
    <w:rsid w:val="005A614F"/>
    <w:rsid w:val="005A7BD4"/>
    <w:rsid w:val="005B4872"/>
    <w:rsid w:val="005B6575"/>
    <w:rsid w:val="005B6FF2"/>
    <w:rsid w:val="005B739C"/>
    <w:rsid w:val="005B7D07"/>
    <w:rsid w:val="005C20D7"/>
    <w:rsid w:val="005C2158"/>
    <w:rsid w:val="005D349D"/>
    <w:rsid w:val="005F4848"/>
    <w:rsid w:val="00625CD7"/>
    <w:rsid w:val="006450FC"/>
    <w:rsid w:val="00647AEA"/>
    <w:rsid w:val="00653E33"/>
    <w:rsid w:val="006549DC"/>
    <w:rsid w:val="006D1870"/>
    <w:rsid w:val="006D6D0B"/>
    <w:rsid w:val="006F5065"/>
    <w:rsid w:val="00703EA4"/>
    <w:rsid w:val="00741FF0"/>
    <w:rsid w:val="00757E0C"/>
    <w:rsid w:val="00781351"/>
    <w:rsid w:val="00793781"/>
    <w:rsid w:val="007A2571"/>
    <w:rsid w:val="007B0F7C"/>
    <w:rsid w:val="007E33DD"/>
    <w:rsid w:val="00800EA9"/>
    <w:rsid w:val="008126E1"/>
    <w:rsid w:val="008155D1"/>
    <w:rsid w:val="00822259"/>
    <w:rsid w:val="00844F3D"/>
    <w:rsid w:val="008514F4"/>
    <w:rsid w:val="00857362"/>
    <w:rsid w:val="00887DF5"/>
    <w:rsid w:val="0089174B"/>
    <w:rsid w:val="008A6DD3"/>
    <w:rsid w:val="008C1D28"/>
    <w:rsid w:val="008D7C4F"/>
    <w:rsid w:val="008F54E0"/>
    <w:rsid w:val="00901DEF"/>
    <w:rsid w:val="009066EE"/>
    <w:rsid w:val="0092356B"/>
    <w:rsid w:val="00937076"/>
    <w:rsid w:val="009373A3"/>
    <w:rsid w:val="009458E2"/>
    <w:rsid w:val="00980E2E"/>
    <w:rsid w:val="00996162"/>
    <w:rsid w:val="009A0DD9"/>
    <w:rsid w:val="009A4891"/>
    <w:rsid w:val="009B1B2D"/>
    <w:rsid w:val="009C3DF8"/>
    <w:rsid w:val="009D1D25"/>
    <w:rsid w:val="009D2B7F"/>
    <w:rsid w:val="009D3BC0"/>
    <w:rsid w:val="009F18B6"/>
    <w:rsid w:val="00A02017"/>
    <w:rsid w:val="00A079D1"/>
    <w:rsid w:val="00A10EA1"/>
    <w:rsid w:val="00A1782A"/>
    <w:rsid w:val="00A3002F"/>
    <w:rsid w:val="00A3177F"/>
    <w:rsid w:val="00A504FD"/>
    <w:rsid w:val="00A6304C"/>
    <w:rsid w:val="00AA012D"/>
    <w:rsid w:val="00AD288A"/>
    <w:rsid w:val="00AD74B2"/>
    <w:rsid w:val="00AE4864"/>
    <w:rsid w:val="00AE76B3"/>
    <w:rsid w:val="00B15901"/>
    <w:rsid w:val="00B21998"/>
    <w:rsid w:val="00B300DC"/>
    <w:rsid w:val="00B53351"/>
    <w:rsid w:val="00B75458"/>
    <w:rsid w:val="00B92AFD"/>
    <w:rsid w:val="00BD5947"/>
    <w:rsid w:val="00BD6968"/>
    <w:rsid w:val="00BE3F7A"/>
    <w:rsid w:val="00BE596B"/>
    <w:rsid w:val="00BF255D"/>
    <w:rsid w:val="00BF2E74"/>
    <w:rsid w:val="00C100B1"/>
    <w:rsid w:val="00C1176B"/>
    <w:rsid w:val="00C1755A"/>
    <w:rsid w:val="00C30B22"/>
    <w:rsid w:val="00C447D6"/>
    <w:rsid w:val="00C479E6"/>
    <w:rsid w:val="00C65D21"/>
    <w:rsid w:val="00C672D0"/>
    <w:rsid w:val="00C70D5D"/>
    <w:rsid w:val="00C7688D"/>
    <w:rsid w:val="00CC0E09"/>
    <w:rsid w:val="00CC4F60"/>
    <w:rsid w:val="00CE5D77"/>
    <w:rsid w:val="00CF5C56"/>
    <w:rsid w:val="00D01CDE"/>
    <w:rsid w:val="00D02DB9"/>
    <w:rsid w:val="00D2520B"/>
    <w:rsid w:val="00D60F8F"/>
    <w:rsid w:val="00D70C4A"/>
    <w:rsid w:val="00D8020D"/>
    <w:rsid w:val="00D85FEA"/>
    <w:rsid w:val="00DA72DF"/>
    <w:rsid w:val="00DC52EA"/>
    <w:rsid w:val="00DE424D"/>
    <w:rsid w:val="00DE47EA"/>
    <w:rsid w:val="00DF126F"/>
    <w:rsid w:val="00E04735"/>
    <w:rsid w:val="00E16C75"/>
    <w:rsid w:val="00E3618B"/>
    <w:rsid w:val="00E51752"/>
    <w:rsid w:val="00E5185B"/>
    <w:rsid w:val="00E55803"/>
    <w:rsid w:val="00E57C90"/>
    <w:rsid w:val="00E76B7C"/>
    <w:rsid w:val="00E8158E"/>
    <w:rsid w:val="00E8258A"/>
    <w:rsid w:val="00E979BB"/>
    <w:rsid w:val="00EA36FD"/>
    <w:rsid w:val="00EA62A0"/>
    <w:rsid w:val="00EB43D1"/>
    <w:rsid w:val="00EC1FBD"/>
    <w:rsid w:val="00EE3E06"/>
    <w:rsid w:val="00EF3F6D"/>
    <w:rsid w:val="00F56CBC"/>
    <w:rsid w:val="00F77EA2"/>
    <w:rsid w:val="00F850FE"/>
    <w:rsid w:val="00FB2AF1"/>
    <w:rsid w:val="00FB449C"/>
    <w:rsid w:val="00FC1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65FDE4"/>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5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70D5D"/>
    <w:rPr>
      <w:rFonts w:cs="Times New Roman"/>
      <w:sz w:val="16"/>
      <w:szCs w:val="16"/>
    </w:rPr>
  </w:style>
  <w:style w:type="paragraph" w:styleId="CommentText">
    <w:name w:val="annotation text"/>
    <w:basedOn w:val="Normal"/>
    <w:link w:val="CommentTextChar"/>
    <w:uiPriority w:val="99"/>
    <w:semiHidden/>
    <w:unhideWhenUsed/>
    <w:rsid w:val="00C70D5D"/>
    <w:rPr>
      <w:sz w:val="20"/>
      <w:szCs w:val="20"/>
    </w:rPr>
  </w:style>
  <w:style w:type="character" w:customStyle="1" w:styleId="CommentTextChar">
    <w:name w:val="Comment Text Char"/>
    <w:basedOn w:val="DefaultParagraphFont"/>
    <w:link w:val="CommentText"/>
    <w:uiPriority w:val="99"/>
    <w:semiHidden/>
    <w:locked/>
    <w:rsid w:val="00C70D5D"/>
    <w:rPr>
      <w:rFonts w:cs="Times New Roman"/>
      <w:sz w:val="20"/>
      <w:szCs w:val="20"/>
    </w:rPr>
  </w:style>
  <w:style w:type="paragraph" w:styleId="CommentSubject">
    <w:name w:val="annotation subject"/>
    <w:basedOn w:val="CommentText"/>
    <w:next w:val="CommentText"/>
    <w:link w:val="CommentSubjectChar"/>
    <w:uiPriority w:val="99"/>
    <w:semiHidden/>
    <w:unhideWhenUsed/>
    <w:rsid w:val="00C70D5D"/>
    <w:rPr>
      <w:b/>
      <w:bCs/>
    </w:rPr>
  </w:style>
  <w:style w:type="character" w:customStyle="1" w:styleId="CommentSubjectChar">
    <w:name w:val="Comment Subject Char"/>
    <w:basedOn w:val="CommentTextChar"/>
    <w:link w:val="CommentSubject"/>
    <w:uiPriority w:val="99"/>
    <w:semiHidden/>
    <w:locked/>
    <w:rsid w:val="00C70D5D"/>
    <w:rPr>
      <w:rFonts w:cs="Times New Roman"/>
      <w:b/>
      <w:bCs/>
      <w:sz w:val="20"/>
      <w:szCs w:val="20"/>
    </w:rPr>
  </w:style>
  <w:style w:type="paragraph" w:styleId="BalloonText">
    <w:name w:val="Balloon Text"/>
    <w:basedOn w:val="Normal"/>
    <w:link w:val="BalloonTextChar"/>
    <w:uiPriority w:val="99"/>
    <w:semiHidden/>
    <w:unhideWhenUsed/>
    <w:rsid w:val="00C70D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C70D5D"/>
    <w:rPr>
      <w:rFonts w:ascii="Segoe UI" w:hAnsi="Segoe UI" w:cs="Segoe UI"/>
      <w:sz w:val="18"/>
      <w:szCs w:val="18"/>
    </w:rPr>
  </w:style>
  <w:style w:type="paragraph" w:styleId="Header">
    <w:name w:val="header"/>
    <w:basedOn w:val="Normal"/>
    <w:link w:val="HeaderChar"/>
    <w:uiPriority w:val="99"/>
    <w:unhideWhenUsed/>
    <w:rsid w:val="003F7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7285"/>
  </w:style>
  <w:style w:type="paragraph" w:styleId="Footer">
    <w:name w:val="footer"/>
    <w:basedOn w:val="Normal"/>
    <w:link w:val="FooterChar"/>
    <w:uiPriority w:val="99"/>
    <w:unhideWhenUsed/>
    <w:rsid w:val="003F7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7285"/>
  </w:style>
  <w:style w:type="character" w:customStyle="1" w:styleId="SOPLeader">
    <w:name w:val="SOP Leader"/>
    <w:rsid w:val="000B7065"/>
    <w:rPr>
      <w:rFonts w:ascii="Calibri" w:hAnsi="Calibri"/>
      <w:b/>
      <w:sz w:val="24"/>
    </w:rPr>
  </w:style>
  <w:style w:type="paragraph" w:customStyle="1" w:styleId="SOPName">
    <w:name w:val="SOP Name"/>
    <w:basedOn w:val="Normal"/>
    <w:rsid w:val="000B7065"/>
    <w:pPr>
      <w:spacing w:after="0" w:line="240" w:lineRule="auto"/>
    </w:pPr>
    <w:rPr>
      <w:rFonts w:ascii="Arial" w:eastAsia="Times New Roman" w:hAnsi="Arial" w:cs="Tahoma"/>
      <w:sz w:val="24"/>
      <w:szCs w:val="20"/>
    </w:rPr>
  </w:style>
  <w:style w:type="paragraph" w:customStyle="1" w:styleId="SOPTableHeader">
    <w:name w:val="SOP Table Header"/>
    <w:basedOn w:val="Normal"/>
    <w:rsid w:val="000B7065"/>
    <w:pPr>
      <w:spacing w:after="0" w:line="240" w:lineRule="auto"/>
      <w:jc w:val="center"/>
    </w:pPr>
    <w:rPr>
      <w:rFonts w:ascii="Arial" w:eastAsia="Times New Roman" w:hAnsi="Arial" w:cs="Tahoma"/>
      <w:sz w:val="20"/>
      <w:szCs w:val="20"/>
    </w:rPr>
  </w:style>
  <w:style w:type="paragraph" w:customStyle="1" w:styleId="SOPTableEntry">
    <w:name w:val="SOP Table Entry"/>
    <w:basedOn w:val="SOPTableHeader"/>
    <w:rsid w:val="000B7065"/>
    <w:rPr>
      <w:sz w:val="18"/>
    </w:rPr>
  </w:style>
  <w:style w:type="paragraph" w:styleId="ListParagraph">
    <w:name w:val="List Paragraph"/>
    <w:basedOn w:val="Normal"/>
    <w:uiPriority w:val="34"/>
    <w:qFormat/>
    <w:rsid w:val="003D550D"/>
    <w:pPr>
      <w:ind w:left="720"/>
      <w:contextualSpacing/>
    </w:pPr>
  </w:style>
  <w:style w:type="paragraph" w:styleId="Revision">
    <w:name w:val="Revision"/>
    <w:hidden/>
    <w:uiPriority w:val="99"/>
    <w:semiHidden/>
    <w:rsid w:val="00A504FD"/>
    <w:pPr>
      <w:spacing w:after="0" w:line="240" w:lineRule="auto"/>
    </w:pPr>
  </w:style>
  <w:style w:type="paragraph" w:customStyle="1" w:styleId="SOPLevel1">
    <w:name w:val="SOP Level 1"/>
    <w:basedOn w:val="Normal"/>
    <w:rsid w:val="00E57C90"/>
    <w:pPr>
      <w:numPr>
        <w:numId w:val="3"/>
      </w:numPr>
      <w:spacing w:before="40" w:after="40" w:line="240" w:lineRule="auto"/>
    </w:pPr>
    <w:rPr>
      <w:rFonts w:ascii="Arial" w:eastAsia="Times New Roman" w:hAnsi="Arial" w:cs="Tahoma"/>
      <w:b/>
      <w:sz w:val="20"/>
      <w:szCs w:val="24"/>
    </w:rPr>
  </w:style>
  <w:style w:type="paragraph" w:customStyle="1" w:styleId="SOPLevel2">
    <w:name w:val="SOP Level 2"/>
    <w:basedOn w:val="SOPLevel1"/>
    <w:rsid w:val="00E57C90"/>
    <w:pPr>
      <w:numPr>
        <w:ilvl w:val="1"/>
      </w:numPr>
      <w:spacing w:before="20" w:after="20"/>
      <w:ind w:left="936" w:hanging="576"/>
    </w:pPr>
    <w:rPr>
      <w:b w:val="0"/>
    </w:rPr>
  </w:style>
  <w:style w:type="paragraph" w:customStyle="1" w:styleId="SOPLevel3">
    <w:name w:val="SOP Level 3"/>
    <w:basedOn w:val="SOPLevel2"/>
    <w:rsid w:val="00E57C90"/>
    <w:pPr>
      <w:numPr>
        <w:ilvl w:val="2"/>
      </w:numPr>
      <w:ind w:left="1728" w:hanging="792"/>
    </w:pPr>
  </w:style>
  <w:style w:type="paragraph" w:customStyle="1" w:styleId="SOPLevel4">
    <w:name w:val="SOP Level 4"/>
    <w:basedOn w:val="SOPLevel3"/>
    <w:rsid w:val="00E57C90"/>
    <w:pPr>
      <w:numPr>
        <w:ilvl w:val="3"/>
      </w:numPr>
      <w:tabs>
        <w:tab w:val="clear" w:pos="2898"/>
        <w:tab w:val="num" w:pos="2700"/>
      </w:tabs>
      <w:ind w:left="2736" w:hanging="1008"/>
    </w:pPr>
  </w:style>
  <w:style w:type="paragraph" w:customStyle="1" w:styleId="SOPLevel5">
    <w:name w:val="SOP Level 5"/>
    <w:basedOn w:val="SOPLevel4"/>
    <w:rsid w:val="00E57C90"/>
    <w:pPr>
      <w:numPr>
        <w:ilvl w:val="4"/>
      </w:numPr>
      <w:ind w:left="3960" w:hanging="1224"/>
    </w:pPr>
  </w:style>
  <w:style w:type="paragraph" w:customStyle="1" w:styleId="SOPLevel6">
    <w:name w:val="SOP Level 6"/>
    <w:basedOn w:val="SOPLevel5"/>
    <w:rsid w:val="00E57C90"/>
    <w:pPr>
      <w:numPr>
        <w:ilvl w:val="5"/>
      </w:numPr>
      <w:ind w:left="5400" w:hanging="1440"/>
    </w:pPr>
  </w:style>
  <w:style w:type="paragraph" w:customStyle="1" w:styleId="Basis">
    <w:name w:val="Basis"/>
    <w:rsid w:val="005F4848"/>
    <w:pPr>
      <w:spacing w:after="0" w:line="240" w:lineRule="auto"/>
    </w:pPr>
    <w:rPr>
      <w:rFonts w:ascii="Arial Narrow" w:eastAsia="Times New Roman" w:hAnsi="Arial Narrow"/>
      <w:sz w:val="20"/>
      <w:szCs w:val="24"/>
    </w:rPr>
  </w:style>
  <w:style w:type="paragraph" w:customStyle="1" w:styleId="ChecklistLevel1">
    <w:name w:val="Checklist Level 1"/>
    <w:basedOn w:val="ChecklistBasis"/>
    <w:rsid w:val="005F4848"/>
    <w:pPr>
      <w:numPr>
        <w:numId w:val="5"/>
      </w:numPr>
      <w:tabs>
        <w:tab w:val="clear" w:pos="720"/>
        <w:tab w:val="left" w:pos="360"/>
      </w:tabs>
      <w:ind w:left="360" w:hanging="360"/>
    </w:pPr>
    <w:rPr>
      <w:b/>
    </w:rPr>
  </w:style>
  <w:style w:type="paragraph" w:customStyle="1" w:styleId="ChecklistLevel2">
    <w:name w:val="Checklist Level 2"/>
    <w:basedOn w:val="ChecklistLevel1"/>
    <w:rsid w:val="005F4848"/>
    <w:pPr>
      <w:numPr>
        <w:ilvl w:val="1"/>
      </w:numPr>
      <w:tabs>
        <w:tab w:val="clear" w:pos="360"/>
        <w:tab w:val="clear" w:pos="1080"/>
        <w:tab w:val="left" w:pos="720"/>
      </w:tabs>
      <w:ind w:left="720" w:hanging="360"/>
    </w:pPr>
    <w:rPr>
      <w:b w:val="0"/>
    </w:rPr>
  </w:style>
  <w:style w:type="paragraph" w:customStyle="1" w:styleId="ChecklistLevel3">
    <w:name w:val="Checklist Level 3"/>
    <w:basedOn w:val="ChecklistLevel2"/>
    <w:rsid w:val="005F4848"/>
    <w:pPr>
      <w:numPr>
        <w:ilvl w:val="2"/>
      </w:numPr>
      <w:tabs>
        <w:tab w:val="clear" w:pos="720"/>
        <w:tab w:val="clear" w:pos="2268"/>
        <w:tab w:val="left" w:pos="1728"/>
      </w:tabs>
      <w:ind w:left="1728" w:hanging="360"/>
    </w:pPr>
  </w:style>
  <w:style w:type="paragraph" w:customStyle="1" w:styleId="ChecklistLevel4">
    <w:name w:val="Checklist Level 4"/>
    <w:basedOn w:val="ChecklistLevel3"/>
    <w:rsid w:val="005F4848"/>
    <w:pPr>
      <w:numPr>
        <w:ilvl w:val="3"/>
      </w:numPr>
      <w:tabs>
        <w:tab w:val="clear" w:pos="1728"/>
        <w:tab w:val="clear" w:pos="3744"/>
        <w:tab w:val="left" w:pos="3024"/>
      </w:tabs>
      <w:ind w:left="3024" w:hanging="360"/>
    </w:pPr>
  </w:style>
  <w:style w:type="paragraph" w:customStyle="1" w:styleId="ChecklistBasis">
    <w:name w:val="Checklist Basis"/>
    <w:link w:val="ChecklistBasisChar"/>
    <w:rsid w:val="005F4848"/>
    <w:pPr>
      <w:spacing w:after="0" w:line="240" w:lineRule="auto"/>
    </w:pPr>
    <w:rPr>
      <w:rFonts w:ascii="Arial Narrow" w:eastAsia="Times New Roman" w:hAnsi="Arial Narrow"/>
      <w:sz w:val="20"/>
      <w:szCs w:val="24"/>
    </w:rPr>
  </w:style>
  <w:style w:type="paragraph" w:customStyle="1" w:styleId="StatementLevel1">
    <w:name w:val="Statement Level 1"/>
    <w:basedOn w:val="ChecklistBasis"/>
    <w:link w:val="StatementLevel1Char"/>
    <w:rsid w:val="005F4848"/>
  </w:style>
  <w:style w:type="character" w:customStyle="1" w:styleId="StatementLevel1Char">
    <w:name w:val="Statement Level 1 Char"/>
    <w:link w:val="StatementLevel1"/>
    <w:rsid w:val="005F4848"/>
    <w:rPr>
      <w:rFonts w:ascii="Arial Narrow" w:eastAsia="Times New Roman" w:hAnsi="Arial Narrow"/>
      <w:sz w:val="20"/>
      <w:szCs w:val="24"/>
    </w:rPr>
  </w:style>
  <w:style w:type="paragraph" w:customStyle="1" w:styleId="Yes-No">
    <w:name w:val="Yes-No"/>
    <w:basedOn w:val="StatementLevel1"/>
    <w:rsid w:val="005F4848"/>
    <w:pPr>
      <w:tabs>
        <w:tab w:val="left" w:pos="720"/>
      </w:tabs>
    </w:pPr>
    <w:rPr>
      <w:b/>
    </w:rPr>
  </w:style>
  <w:style w:type="character" w:customStyle="1" w:styleId="ChecklistBasisChar">
    <w:name w:val="Checklist Basis Char"/>
    <w:link w:val="ChecklistBasis"/>
    <w:rsid w:val="005F4848"/>
    <w:rPr>
      <w:rFonts w:ascii="Arial Narrow" w:eastAsia="Times New Roman" w:hAnsi="Arial Narrow"/>
      <w:sz w:val="20"/>
      <w:szCs w:val="24"/>
    </w:rPr>
  </w:style>
  <w:style w:type="character" w:styleId="PlaceholderText">
    <w:name w:val="Placeholder Text"/>
    <w:basedOn w:val="DefaultParagraphFont"/>
    <w:uiPriority w:val="99"/>
    <w:semiHidden/>
    <w:rsid w:val="005B7D0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10CC053D-FA2C-45BB-A201-C2EABD3F28AD}"/>
      </w:docPartPr>
      <w:docPartBody>
        <w:p w:rsidR="00000000" w:rsidRDefault="008B7961">
          <w:r w:rsidRPr="006D0DA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Unicode MS">
    <w:altName w:val="Yu Gothic"/>
    <w:panose1 w:val="020B0604020202020204"/>
    <w:charset w:val="80"/>
    <w:family w:val="swiss"/>
    <w:pitch w:val="variable"/>
    <w:sig w:usb0="00000000"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961"/>
    <w:rsid w:val="006D6D0B"/>
    <w:rsid w:val="008B7961"/>
    <w:rsid w:val="00F77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7961"/>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56801E-3CF0-4BD3-A021-C70C06774A0C}">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CE2D15BD-9C5C-4F16-AE45-8A515DFAA4E9}">
  <ds:schemaRefs>
    <ds:schemaRef ds:uri="http://schemas.microsoft.com/sharepoint/v3/contenttype/forms"/>
  </ds:schemaRefs>
</ds:datastoreItem>
</file>

<file path=customXml/itemProps3.xml><?xml version="1.0" encoding="utf-8"?>
<ds:datastoreItem xmlns:ds="http://schemas.openxmlformats.org/officeDocument/2006/customXml" ds:itemID="{47A4C770-4871-4E87-BE8A-ADAC23F135F6}">
  <ds:schemaRefs>
    <ds:schemaRef ds:uri="http://schemas.openxmlformats.org/officeDocument/2006/bibliography"/>
  </ds:schemaRefs>
</ds:datastoreItem>
</file>

<file path=customXml/itemProps4.xml><?xml version="1.0" encoding="utf-8"?>
<ds:datastoreItem xmlns:ds="http://schemas.openxmlformats.org/officeDocument/2006/customXml" ds:itemID="{405F5095-5A11-4C4C-9D10-4CE6B387FA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364</Words>
  <Characters>1952</Characters>
  <Application>Microsoft Office Word</Application>
  <DocSecurity>0</DocSecurity>
  <Lines>59</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2020-04-03T20:07:00Z</dcterms:created>
  <dcterms:modified xsi:type="dcterms:W3CDTF">2025-08-12T14:59:00Z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