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10322"/>
      </w:tblGrid>
      <w:tr w:rsidR="00FF27EE" w14:paraId="3BC7ADCD" w14:textId="77777777" w:rsidTr="006E7AE0">
        <w:trPr>
          <w:cantSplit/>
        </w:trPr>
        <w:tc>
          <w:tcPr>
            <w:tcW w:w="11016" w:type="dxa"/>
            <w:gridSpan w:val="2"/>
            <w:tcBorders>
              <w:bottom w:val="single" w:sz="4" w:space="0" w:color="auto"/>
            </w:tcBorders>
          </w:tcPr>
          <w:p w14:paraId="6120A0DA" w14:textId="77777777" w:rsidR="00FF27EE" w:rsidRDefault="00FF27EE" w:rsidP="006E7AE0">
            <w:pPr>
              <w:pStyle w:val="ChecklistBasis"/>
            </w:pPr>
            <w:r>
              <w:t xml:space="preserve">The purpose of this worksheet is to provide support for investigators conducting non-emergency individual patient/small group expanded access for an unapproved medical device (commonly known as Compassionate Use) and to provide support for </w:t>
            </w:r>
            <w:r w:rsidRPr="00F51275">
              <w:rPr>
                <w:u w:val="double"/>
              </w:rPr>
              <w:t>Designated Reviewers</w:t>
            </w:r>
            <w:r>
              <w:t xml:space="preserve"> reviewing such uses. This worksheet is to be used when overseeing such uses. It does not need to be completed or retained.</w:t>
            </w:r>
          </w:p>
        </w:tc>
      </w:tr>
      <w:tr w:rsidR="00FF27EE" w:rsidRPr="00E359FF" w14:paraId="5F522B25" w14:textId="77777777" w:rsidTr="006E7AE0">
        <w:tc>
          <w:tcPr>
            <w:tcW w:w="11016" w:type="dxa"/>
            <w:gridSpan w:val="2"/>
            <w:shd w:val="clear" w:color="auto" w:fill="000000" w:themeFill="text1"/>
          </w:tcPr>
          <w:p w14:paraId="76636CCF" w14:textId="77777777" w:rsidR="00FF27EE" w:rsidRPr="00806E60" w:rsidRDefault="00FF27EE" w:rsidP="006E7AE0">
            <w:pPr>
              <w:pStyle w:val="StatementLevel1"/>
              <w:jc w:val="center"/>
              <w:rPr>
                <w:rStyle w:val="ChecklistLeader"/>
                <w:b w:val="0"/>
                <w:sz w:val="20"/>
              </w:rPr>
            </w:pPr>
            <w:r w:rsidRPr="00806E60">
              <w:rPr>
                <w:b/>
              </w:rPr>
              <w:t>Compassionate Use of an Unapproved Device</w:t>
            </w:r>
            <w:r w:rsidRPr="00806E60">
              <w:rPr>
                <w:b/>
                <w:vertAlign w:val="superscript"/>
              </w:rPr>
              <w:footnoteReference w:id="1"/>
            </w:r>
          </w:p>
        </w:tc>
      </w:tr>
      <w:tr w:rsidR="00FF27EE" w:rsidRPr="007F477D" w14:paraId="46E0D7F6" w14:textId="77777777" w:rsidTr="006E7AE0">
        <w:tc>
          <w:tcPr>
            <w:tcW w:w="11016" w:type="dxa"/>
            <w:gridSpan w:val="2"/>
          </w:tcPr>
          <w:p w14:paraId="6E4E24A6" w14:textId="77777777" w:rsidR="00FF27EE" w:rsidRPr="007F477D" w:rsidRDefault="00FF27EE" w:rsidP="006E7AE0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 w:rsidRPr="007F477D">
              <w:t>Criteria</w:t>
            </w:r>
            <w:r>
              <w:t xml:space="preserve"> for Compassionate Use of an Unapproved Device</w:t>
            </w:r>
            <w:r w:rsidRPr="007F477D">
              <w:t xml:space="preserve">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Check if </w:t>
            </w:r>
            <w:r>
              <w:t>“Yes</w:t>
            </w:r>
            <w:r>
              <w:rPr>
                <w:b w:val="0"/>
              </w:rPr>
              <w:t>.” All must be checked.)</w:t>
            </w:r>
          </w:p>
        </w:tc>
      </w:tr>
      <w:tr w:rsidR="00FF27EE" w14:paraId="0AB708AC" w14:textId="77777777" w:rsidTr="006E7AE0">
        <w:tc>
          <w:tcPr>
            <w:tcW w:w="468" w:type="dxa"/>
            <w:tcBorders>
              <w:bottom w:val="single" w:sz="4" w:space="0" w:color="auto"/>
            </w:tcBorders>
          </w:tcPr>
          <w:p w14:paraId="3AC9C252" w14:textId="63337720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  <w:tcBorders>
              <w:bottom w:val="single" w:sz="4" w:space="0" w:color="auto"/>
            </w:tcBorders>
          </w:tcPr>
          <w:p w14:paraId="6930A857" w14:textId="77777777" w:rsidR="00FF27EE" w:rsidRDefault="00FF27EE" w:rsidP="006E7AE0">
            <w:pPr>
              <w:pStyle w:val="StatementLevel1"/>
            </w:pPr>
            <w:r>
              <w:t>The patient is confronted by a serious disease or condition.</w:t>
            </w:r>
          </w:p>
        </w:tc>
      </w:tr>
      <w:tr w:rsidR="00FF27EE" w:rsidRPr="00F86E7F" w14:paraId="60E913E7" w14:textId="77777777" w:rsidTr="006E7AE0">
        <w:tc>
          <w:tcPr>
            <w:tcW w:w="468" w:type="dxa"/>
          </w:tcPr>
          <w:p w14:paraId="2AD453A7" w14:textId="65B20AEB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2E99E4BE" w14:textId="77777777" w:rsidR="00FF27EE" w:rsidRPr="00F86E7F" w:rsidRDefault="00FF27EE" w:rsidP="006E7AE0">
            <w:pPr>
              <w:pStyle w:val="StatementLevel1"/>
            </w:pPr>
            <w:r>
              <w:t>No generally acceptable alternative for treating, diagnosing, or monitoring the patient is (was) available.</w:t>
            </w:r>
          </w:p>
        </w:tc>
      </w:tr>
      <w:tr w:rsidR="00FF27EE" w14:paraId="02D3629F" w14:textId="77777777" w:rsidTr="006E7AE0">
        <w:tc>
          <w:tcPr>
            <w:tcW w:w="468" w:type="dxa"/>
          </w:tcPr>
          <w:p w14:paraId="68AD7EAD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62E1930E" w14:textId="77777777" w:rsidR="00FF27EE" w:rsidRDefault="00FF27EE" w:rsidP="006E7AE0">
            <w:pPr>
              <w:pStyle w:val="StatementLevel1"/>
            </w:pPr>
            <w:r w:rsidRPr="0033359D">
              <w:t>The probable risk to the patient is</w:t>
            </w:r>
            <w:r>
              <w:t xml:space="preserve"> </w:t>
            </w:r>
            <w:r w:rsidRPr="0033359D">
              <w:t>not greater than the probable risk from the disease</w:t>
            </w:r>
            <w:r>
              <w:t>.</w:t>
            </w:r>
          </w:p>
        </w:tc>
      </w:tr>
      <w:tr w:rsidR="00FF27EE" w14:paraId="3B7A93C0" w14:textId="77777777" w:rsidTr="006E7AE0">
        <w:tc>
          <w:tcPr>
            <w:tcW w:w="468" w:type="dxa"/>
          </w:tcPr>
          <w:p w14:paraId="027B1BC6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47E51C46" w14:textId="77777777" w:rsidR="00FF27EE" w:rsidRDefault="00FF27EE" w:rsidP="006E7AE0">
            <w:pPr>
              <w:pStyle w:val="StatementLevel1"/>
            </w:pPr>
            <w:r>
              <w:t>The patient does not meet the inclusion criteria for an IDE study.</w:t>
            </w:r>
          </w:p>
        </w:tc>
      </w:tr>
      <w:tr w:rsidR="00FF27EE" w14:paraId="7CB1A7B0" w14:textId="77777777" w:rsidTr="006E7AE0">
        <w:tc>
          <w:tcPr>
            <w:tcW w:w="468" w:type="dxa"/>
          </w:tcPr>
          <w:p w14:paraId="6882F547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03089E68" w14:textId="77777777" w:rsidR="00FF27EE" w:rsidRDefault="00FF27EE" w:rsidP="006E7AE0">
            <w:pPr>
              <w:pStyle w:val="StatementLevel1"/>
            </w:pPr>
            <w:r>
              <w:t>The treating physician will document</w:t>
            </w:r>
            <w:r w:rsidRPr="00F64BE2">
              <w:t xml:space="preserve"> </w:t>
            </w:r>
            <w:r>
              <w:t>in the medical record that the above findings were met.</w:t>
            </w:r>
          </w:p>
        </w:tc>
      </w:tr>
      <w:tr w:rsidR="00FF27EE" w:rsidRPr="00F86E7F" w14:paraId="584E0BB5" w14:textId="77777777" w:rsidTr="006E7AE0">
        <w:tc>
          <w:tcPr>
            <w:tcW w:w="468" w:type="dxa"/>
          </w:tcPr>
          <w:p w14:paraId="467AF5B6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763131BD" w14:textId="77777777" w:rsidR="00FF27EE" w:rsidRPr="00F86E7F" w:rsidRDefault="00FF27EE" w:rsidP="006E7AE0">
            <w:pPr>
              <w:pStyle w:val="StatementLevel1"/>
            </w:pPr>
            <w:r>
              <w:t>The treating physician has/will obtain approval from FDA for the use.</w:t>
            </w:r>
          </w:p>
        </w:tc>
      </w:tr>
      <w:tr w:rsidR="00FF27EE" w:rsidRPr="00F86E7F" w14:paraId="1D1C1028" w14:textId="77777777" w:rsidTr="006E7AE0">
        <w:tc>
          <w:tcPr>
            <w:tcW w:w="468" w:type="dxa"/>
          </w:tcPr>
          <w:p w14:paraId="4523F5E5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0F9D358D" w14:textId="77777777" w:rsidR="00FF27EE" w:rsidRDefault="00FF27EE" w:rsidP="006E7AE0">
            <w:pPr>
              <w:pStyle w:val="StatementLevel1"/>
            </w:pPr>
            <w:r>
              <w:t>If an IDE exists for the device, the sponsor has authorized its use.</w:t>
            </w:r>
          </w:p>
        </w:tc>
      </w:tr>
      <w:tr w:rsidR="00FF27EE" w:rsidRPr="00F86E7F" w14:paraId="2B275118" w14:textId="77777777" w:rsidTr="006E7AE0">
        <w:tc>
          <w:tcPr>
            <w:tcW w:w="468" w:type="dxa"/>
          </w:tcPr>
          <w:p w14:paraId="58A48F45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3C192182" w14:textId="77777777" w:rsidR="00FF27EE" w:rsidRDefault="00FF27EE" w:rsidP="006E7AE0">
            <w:pPr>
              <w:pStyle w:val="StatementLevel1"/>
            </w:pPr>
            <w:r>
              <w:t>An independent assessment from an uninvolved physician will be included in the submission to FDA.</w:t>
            </w:r>
          </w:p>
        </w:tc>
      </w:tr>
      <w:tr w:rsidR="00FF27EE" w:rsidRPr="00F86E7F" w14:paraId="2B320B4C" w14:textId="77777777" w:rsidTr="006E7AE0">
        <w:tc>
          <w:tcPr>
            <w:tcW w:w="468" w:type="dxa"/>
          </w:tcPr>
          <w:p w14:paraId="1E5EC988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356628A5" w14:textId="77777777" w:rsidR="00FF27EE" w:rsidRDefault="00FF27EE" w:rsidP="006E7AE0">
            <w:pPr>
              <w:pStyle w:val="StatementLevel1"/>
            </w:pPr>
            <w:r>
              <w:t>All institutional clearances have been obtained.</w:t>
            </w:r>
          </w:p>
        </w:tc>
      </w:tr>
      <w:tr w:rsidR="00FF27EE" w:rsidRPr="00F86E7F" w14:paraId="441F19E6" w14:textId="77777777" w:rsidTr="006E7AE0">
        <w:tc>
          <w:tcPr>
            <w:tcW w:w="468" w:type="dxa"/>
          </w:tcPr>
          <w:p w14:paraId="39E835C8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1C6404F6" w14:textId="77777777" w:rsidR="00FF27EE" w:rsidRDefault="00FF27EE" w:rsidP="006E7AE0">
            <w:pPr>
              <w:pStyle w:val="StatementLevel1"/>
            </w:pPr>
            <w:r>
              <w:t>Concurrence of an IRB Chair has been (will be) obtained.</w:t>
            </w:r>
          </w:p>
        </w:tc>
      </w:tr>
      <w:tr w:rsidR="00FF27EE" w:rsidRPr="00F86E7F" w14:paraId="235D1CF3" w14:textId="77777777" w:rsidTr="006E7AE0">
        <w:tc>
          <w:tcPr>
            <w:tcW w:w="468" w:type="dxa"/>
          </w:tcPr>
          <w:p w14:paraId="78315FCC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19350DBF" w14:textId="77777777" w:rsidR="00FF27EE" w:rsidRDefault="00FF27EE" w:rsidP="006E7AE0">
            <w:pPr>
              <w:pStyle w:val="StatementLevel1"/>
            </w:pPr>
            <w:r>
              <w:t xml:space="preserve">The treating physician will report any problems </w:t>
            </w:r>
            <w:proofErr w:type="gramStart"/>
            <w:r>
              <w:t>as a result of</w:t>
            </w:r>
            <w:proofErr w:type="gramEnd"/>
            <w:r>
              <w:t xml:space="preserve"> the device use to the IRB and sponsor.</w:t>
            </w:r>
          </w:p>
        </w:tc>
      </w:tr>
      <w:tr w:rsidR="00FF27EE" w:rsidRPr="00F86E7F" w14:paraId="4B618D26" w14:textId="77777777" w:rsidTr="006E7AE0">
        <w:tc>
          <w:tcPr>
            <w:tcW w:w="468" w:type="dxa"/>
          </w:tcPr>
          <w:p w14:paraId="462C5178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2D3E5577" w14:textId="77777777" w:rsidR="00FF27EE" w:rsidRDefault="00FF27EE" w:rsidP="006E7AE0">
            <w:pPr>
              <w:pStyle w:val="StatementLevel1"/>
            </w:pPr>
            <w:r>
              <w:t>The treating physician will provide follow-up information (if applicable) of the use and give it to the sponsor, the FDA, and the IRB.</w:t>
            </w:r>
          </w:p>
        </w:tc>
      </w:tr>
      <w:tr w:rsidR="00FF27EE" w14:paraId="1DD8E432" w14:textId="77777777" w:rsidTr="006E7AE0">
        <w:tc>
          <w:tcPr>
            <w:tcW w:w="468" w:type="dxa"/>
            <w:tcBorders>
              <w:bottom w:val="single" w:sz="4" w:space="0" w:color="auto"/>
            </w:tcBorders>
          </w:tcPr>
          <w:p w14:paraId="7870B940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  <w:tcBorders>
              <w:bottom w:val="single" w:sz="4" w:space="0" w:color="auto"/>
            </w:tcBorders>
          </w:tcPr>
          <w:p w14:paraId="177FD346" w14:textId="77777777" w:rsidR="00FF27EE" w:rsidRDefault="00FF27EE" w:rsidP="006E7AE0">
            <w:pPr>
              <w:pStyle w:val="StatementLevel1"/>
            </w:pPr>
            <w:r>
              <w:t xml:space="preserve">The use is </w:t>
            </w:r>
            <w:r w:rsidRPr="00F51275">
              <w:rPr>
                <w:b/>
              </w:rPr>
              <w:t>NOT</w:t>
            </w:r>
            <w:r>
              <w:t xml:space="preserve"> research subject to DHHS regulation </w:t>
            </w:r>
            <w:r w:rsidRPr="006140EA">
              <w:t xml:space="preserve">See </w:t>
            </w:r>
            <w:r>
              <w:t>WORKSHEET: Human Research</w:t>
            </w:r>
            <w:r w:rsidRPr="006140EA">
              <w:t xml:space="preserve"> </w:t>
            </w:r>
            <w:r>
              <w:t xml:space="preserve">Determination </w:t>
            </w:r>
            <w:r w:rsidRPr="006140EA">
              <w:t>(HRP-310)</w:t>
            </w:r>
            <w:r>
              <w:t>.</w:t>
            </w:r>
          </w:p>
        </w:tc>
      </w:tr>
      <w:tr w:rsidR="00FF27EE" w:rsidRPr="007F477D" w14:paraId="1FB0301A" w14:textId="77777777" w:rsidTr="006E7AE0">
        <w:tc>
          <w:tcPr>
            <w:tcW w:w="11016" w:type="dxa"/>
            <w:gridSpan w:val="2"/>
          </w:tcPr>
          <w:p w14:paraId="24B71BBF" w14:textId="77777777" w:rsidR="00FF27EE" w:rsidRPr="007F477D" w:rsidRDefault="00FF27EE" w:rsidP="006E7AE0">
            <w:pPr>
              <w:pStyle w:val="ChecklistLevel1"/>
              <w:numPr>
                <w:ilvl w:val="0"/>
                <w:numId w:val="14"/>
              </w:numPr>
              <w:tabs>
                <w:tab w:val="clear" w:pos="720"/>
              </w:tabs>
              <w:ind w:left="360" w:hanging="360"/>
            </w:pPr>
            <w:r>
              <w:t>Consent</w:t>
            </w:r>
            <w:r w:rsidRPr="007F477D">
              <w:t xml:space="preserve"> criteria </w:t>
            </w:r>
            <w:r w:rsidRPr="00D67221">
              <w:rPr>
                <w:b w:val="0"/>
              </w:rPr>
              <w:t>(</w:t>
            </w:r>
            <w:r>
              <w:rPr>
                <w:b w:val="0"/>
              </w:rPr>
              <w:t xml:space="preserve">Check if </w:t>
            </w:r>
            <w:r>
              <w:t>“Yes”</w:t>
            </w:r>
            <w:r>
              <w:rPr>
                <w:b w:val="0"/>
              </w:rPr>
              <w:t>. All must be checked)</w:t>
            </w:r>
          </w:p>
        </w:tc>
      </w:tr>
      <w:tr w:rsidR="00FF27EE" w14:paraId="46DD1371" w14:textId="77777777" w:rsidTr="006E7AE0">
        <w:tc>
          <w:tcPr>
            <w:tcW w:w="468" w:type="dxa"/>
          </w:tcPr>
          <w:p w14:paraId="45321463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2D44E39F" w14:textId="77777777" w:rsidR="00FF27EE" w:rsidRDefault="00FF27EE" w:rsidP="006E7AE0">
            <w:pPr>
              <w:pStyle w:val="StatementLevel1"/>
            </w:pPr>
            <w:r>
              <w:t>Informed consent will be sought from the patient or the patient’s legally authorized representative (LAR).</w:t>
            </w:r>
            <w:r>
              <w:rPr>
                <w:rStyle w:val="FootnoteReference"/>
              </w:rPr>
              <w:footnoteReference w:id="2"/>
            </w:r>
          </w:p>
        </w:tc>
      </w:tr>
      <w:tr w:rsidR="00FF27EE" w14:paraId="6CC1842C" w14:textId="77777777" w:rsidTr="006E7AE0">
        <w:tc>
          <w:tcPr>
            <w:tcW w:w="468" w:type="dxa"/>
          </w:tcPr>
          <w:p w14:paraId="2A3FB73C" w14:textId="77777777" w:rsidR="00FF27EE" w:rsidRPr="00EB4707" w:rsidRDefault="00FF27EE" w:rsidP="006E7AE0">
            <w:pPr>
              <w:pStyle w:val="Yes-No"/>
            </w:pPr>
            <w:r w:rsidRPr="00EB4707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B4707">
              <w:instrText xml:space="preserve"> FORMCHECKBOX </w:instrText>
            </w:r>
            <w:r w:rsidR="00000000">
              <w:fldChar w:fldCharType="separate"/>
            </w:r>
            <w:r w:rsidRPr="00EB4707">
              <w:fldChar w:fldCharType="end"/>
            </w:r>
          </w:p>
        </w:tc>
        <w:tc>
          <w:tcPr>
            <w:tcW w:w="10548" w:type="dxa"/>
          </w:tcPr>
          <w:p w14:paraId="696542D3" w14:textId="77777777" w:rsidR="00FF27EE" w:rsidRDefault="00FF27EE" w:rsidP="006E7AE0">
            <w:pPr>
              <w:pStyle w:val="StatementLevel1"/>
            </w:pPr>
            <w:r>
              <w:t>Informed consent will be documented using TEMPLATE:</w:t>
            </w:r>
            <w:r w:rsidRPr="00FD6749">
              <w:t xml:space="preserve"> </w:t>
            </w:r>
            <w:r>
              <w:t>Emergency Use Consent Document (HRP-506).</w:t>
            </w:r>
            <w:r>
              <w:rPr>
                <w:rStyle w:val="FootnoteReference"/>
              </w:rPr>
              <w:footnoteReference w:id="3"/>
            </w:r>
          </w:p>
        </w:tc>
      </w:tr>
    </w:tbl>
    <w:p w14:paraId="56F87EEC" w14:textId="77777777" w:rsidR="00FF27EE" w:rsidRPr="003E6E18" w:rsidRDefault="00FF27EE" w:rsidP="00FF27EE"/>
    <w:p w14:paraId="3376033A" w14:textId="79D92521" w:rsidR="001B56EF" w:rsidRPr="00FF27EE" w:rsidRDefault="001B56EF" w:rsidP="00FF27EE"/>
    <w:sectPr w:rsidR="001B56EF" w:rsidRPr="00FF27EE" w:rsidSect="00C0319E">
      <w:headerReference w:type="default" r:id="rId11"/>
      <w:footerReference w:type="defaul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80D2A6" w14:textId="77777777" w:rsidR="005D3AB8" w:rsidRDefault="005D3AB8">
      <w:r>
        <w:separator/>
      </w:r>
    </w:p>
  </w:endnote>
  <w:endnote w:type="continuationSeparator" w:id="0">
    <w:p w14:paraId="0ECD805C" w14:textId="77777777" w:rsidR="005D3AB8" w:rsidRDefault="005D3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Benguiat Bk BT">
    <w:charset w:val="00"/>
    <w:family w:val="roman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6D54EC" w14:textId="022BDC7E" w:rsidR="00657BE5" w:rsidRPr="00657BE5" w:rsidRDefault="00000000" w:rsidP="003E4554">
    <w:pPr>
      <w:pStyle w:val="SOPFooter"/>
      <w:tabs>
        <w:tab w:val="right" w:pos="10800"/>
      </w:tabs>
      <w:jc w:val="left"/>
    </w:pPr>
    <w:hyperlink r:id="rId1" w:history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E6E6C3" w14:textId="77777777" w:rsidR="005D3AB8" w:rsidRDefault="005D3AB8">
      <w:r>
        <w:separator/>
      </w:r>
    </w:p>
  </w:footnote>
  <w:footnote w:type="continuationSeparator" w:id="0">
    <w:p w14:paraId="05BD7C4D" w14:textId="77777777" w:rsidR="005D3AB8" w:rsidRDefault="005D3AB8">
      <w:r>
        <w:continuationSeparator/>
      </w:r>
    </w:p>
  </w:footnote>
  <w:footnote w:id="1">
    <w:p w14:paraId="162A1627" w14:textId="77777777" w:rsidR="00FF27EE" w:rsidRDefault="00FF27EE" w:rsidP="00FF27EE">
      <w:pPr>
        <w:pStyle w:val="FootnoteText"/>
      </w:pPr>
      <w:r>
        <w:rPr>
          <w:rStyle w:val="FootnoteReference"/>
        </w:rPr>
        <w:footnoteRef/>
      </w:r>
      <w:r>
        <w:t xml:space="preserve"> FDA does not consider the compassionate</w:t>
      </w:r>
      <w:r w:rsidRPr="006140EA">
        <w:t xml:space="preserve"> </w:t>
      </w:r>
      <w:r>
        <w:t>u</w:t>
      </w:r>
      <w:r w:rsidRPr="006140EA">
        <w:t xml:space="preserve">se of an </w:t>
      </w:r>
      <w:r>
        <w:t>u</w:t>
      </w:r>
      <w:r w:rsidRPr="006140EA">
        <w:t xml:space="preserve">napproved </w:t>
      </w:r>
      <w:r>
        <w:t xml:space="preserve">device to be a clinical </w:t>
      </w:r>
      <w:proofErr w:type="gramStart"/>
      <w:r>
        <w:t>investigation</w:t>
      </w:r>
      <w:proofErr w:type="gramEnd"/>
      <w:r>
        <w:t xml:space="preserve"> and FDA does not require compliance with 21 CFR </w:t>
      </w:r>
      <w:r w:rsidRPr="00DC510E">
        <w:t>§</w:t>
      </w:r>
      <w:r>
        <w:t xml:space="preserve">50 and 21 CFR </w:t>
      </w:r>
      <w:r w:rsidRPr="00DC510E">
        <w:t>§</w:t>
      </w:r>
      <w:r>
        <w:t xml:space="preserve">56. The requirements are based on FDA guidance at </w:t>
      </w:r>
      <w:hyperlink r:id="rId1" w:history="1">
        <w:r w:rsidRPr="00DB2C11">
          <w:rPr>
            <w:rStyle w:val="Hyperlink"/>
          </w:rPr>
          <w:t>http://www.fda.gov/downloads/Training/CDRHLearn/UCM180888.pdf</w:t>
        </w:r>
      </w:hyperlink>
      <w:r>
        <w:t xml:space="preserve">, </w:t>
      </w:r>
      <w:hyperlink r:id="rId2" w:anchor="compassionateuse" w:history="1">
        <w:r>
          <w:rPr>
            <w:rStyle w:val="Hyperlink"/>
          </w:rPr>
          <w:t>http://www.fda.gov/MedicalDevices/DeviceRegulationandGuidance/HowtoMarketYourDevice/InvestigationalDeviceExemptionIDE/ucm051345.htm#compassionateuse</w:t>
        </w:r>
      </w:hyperlink>
      <w:r>
        <w:t xml:space="preserve">, and </w:t>
      </w:r>
      <w:hyperlink r:id="rId3" w:history="1">
        <w:r w:rsidRPr="00DB2C11">
          <w:rPr>
            <w:rStyle w:val="Hyperlink"/>
          </w:rPr>
          <w:t>http://www.fda.gov/downloads/RegulatoryInformation/Guidances/UCM127067.pdf</w:t>
        </w:r>
      </w:hyperlink>
      <w:r>
        <w:t>.</w:t>
      </w:r>
    </w:p>
  </w:footnote>
  <w:footnote w:id="2">
    <w:p w14:paraId="67A097A7" w14:textId="77777777" w:rsidR="00FF27EE" w:rsidRDefault="00FF27EE" w:rsidP="00FF27EE">
      <w:pPr>
        <w:pStyle w:val="FootnoteText"/>
      </w:pPr>
      <w:r>
        <w:rPr>
          <w:rStyle w:val="FootnoteReference"/>
        </w:rPr>
        <w:footnoteRef/>
      </w:r>
      <w:r>
        <w:t xml:space="preserve"> FDA does not require the consent process </w:t>
      </w:r>
      <w:r w:rsidRPr="00FD6749">
        <w:t>to follow the informed consent r</w:t>
      </w:r>
      <w:r>
        <w:t xml:space="preserve">equirements at 21 CFR </w:t>
      </w:r>
      <w:r w:rsidRPr="00DC510E">
        <w:t>§</w:t>
      </w:r>
      <w:r>
        <w:t>50.</w:t>
      </w:r>
    </w:p>
  </w:footnote>
  <w:footnote w:id="3">
    <w:p w14:paraId="16E6D86F" w14:textId="77777777" w:rsidR="00FF27EE" w:rsidRDefault="00FF27EE" w:rsidP="00FF27EE">
      <w:pPr>
        <w:pStyle w:val="FootnoteText"/>
      </w:pPr>
      <w:r>
        <w:rPr>
          <w:rStyle w:val="FootnoteReference"/>
        </w:rPr>
        <w:footnoteRef/>
      </w:r>
      <w:r>
        <w:t xml:space="preserve"> FDA does not require the documentation of consent </w:t>
      </w:r>
      <w:r w:rsidRPr="00FD6749">
        <w:t xml:space="preserve">to follow the informed consent requirements at 21 CFR </w:t>
      </w:r>
      <w:r w:rsidRPr="00DC510E">
        <w:t>§</w:t>
      </w:r>
      <w:r w:rsidRPr="00FD6749">
        <w:t>50.2</w:t>
      </w:r>
      <w:r>
        <w:t>7.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5000" w:type="pct"/>
      <w:tblLook w:val="04A0" w:firstRow="1" w:lastRow="0" w:firstColumn="1" w:lastColumn="0" w:noHBand="0" w:noVBand="1"/>
    </w:tblPr>
    <w:tblGrid>
      <w:gridCol w:w="1336"/>
      <w:gridCol w:w="2457"/>
      <w:gridCol w:w="2882"/>
      <w:gridCol w:w="2151"/>
      <w:gridCol w:w="1964"/>
    </w:tblGrid>
    <w:tr w:rsidR="0060712E" w:rsidRPr="0060712E" w14:paraId="7AEBFA0D" w14:textId="77777777" w:rsidTr="00EE3649">
      <w:trPr>
        <w:trHeight w:val="430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19BEF065" w14:textId="69840E0D" w:rsidR="0060712E" w:rsidRPr="0060712E" w:rsidRDefault="0060712E" w:rsidP="0060712E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  <w:tbl>
          <w:tblPr>
            <w:tblW w:w="0" w:type="auto"/>
            <w:tblCellSpacing w:w="0" w:type="dxa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1120"/>
          </w:tblGrid>
          <w:tr w:rsidR="0060712E" w:rsidRPr="0060712E" w14:paraId="53D21402" w14:textId="77777777" w:rsidTr="00EE3649">
            <w:trPr>
              <w:trHeight w:val="330"/>
              <w:tblCellSpacing w:w="0" w:type="dxa"/>
            </w:trPr>
            <w:tc>
              <w:tcPr>
                <w:tcW w:w="1120" w:type="dxa"/>
                <w:tcBorders>
                  <w:top w:val="nil"/>
                  <w:left w:val="nil"/>
                  <w:bottom w:val="nil"/>
                  <w:right w:val="nil"/>
                </w:tcBorders>
                <w:shd w:val="clear" w:color="auto" w:fill="auto"/>
                <w:noWrap/>
                <w:vAlign w:val="bottom"/>
                <w:hideMark/>
              </w:tcPr>
              <w:p w14:paraId="4D190498" w14:textId="0A1BE82F" w:rsidR="0060712E" w:rsidRPr="0060712E" w:rsidRDefault="00913498" w:rsidP="0060712E">
                <w:pPr>
                  <w:rPr>
                    <w:rFonts w:ascii="Calibri" w:hAnsi="Calibri" w:cs="Calibri"/>
                    <w:color w:val="000000"/>
                    <w:sz w:val="22"/>
                    <w:szCs w:val="22"/>
                  </w:rPr>
                </w:pPr>
                <w:r w:rsidRPr="0060712E">
                  <w:rPr>
                    <w:rFonts w:ascii="Calibri" w:hAnsi="Calibri" w:cs="Calibri"/>
                    <w:noProof/>
                    <w:color w:val="000000"/>
                    <w:sz w:val="22"/>
                    <w:szCs w:val="22"/>
                  </w:rPr>
                  <w:drawing>
                    <wp:anchor distT="0" distB="0" distL="114300" distR="114300" simplePos="0" relativeHeight="251659264" behindDoc="0" locked="0" layoutInCell="1" allowOverlap="1" wp14:anchorId="698CBA0C" wp14:editId="5785D2B1">
                      <wp:simplePos x="0" y="0"/>
                      <wp:positionH relativeFrom="column">
                        <wp:posOffset>-67945</wp:posOffset>
                      </wp:positionH>
                      <wp:positionV relativeFrom="paragraph">
                        <wp:posOffset>-189230</wp:posOffset>
                      </wp:positionV>
                      <wp:extent cx="847725" cy="832485"/>
                      <wp:effectExtent l="0" t="0" r="9525" b="5715"/>
                      <wp:wrapNone/>
                      <wp:docPr id="1704457986" name="Picture 1704457986" descr="C:\Users\kak292\AppData\Local\Microsoft\Windows\Temporary Internet Files\Content.Outlook\BO0DTJRI\northwestern-thumb.jp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Picture 1" descr="C:\Users\kak292\AppData\Local\Microsoft\Windows\Temporary Internet Files\Content.Outlook\BO0DTJRI\northwestern-thumb.jpg"/>
                              <pic:cNvPicPr/>
                            </pic:nvPicPr>
                            <pic:blipFill>
                              <a:blip r:embed="rId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847725" cy="8324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w:r>
              </w:p>
            </w:tc>
          </w:tr>
        </w:tbl>
        <w:p w14:paraId="3D5673EF" w14:textId="77777777" w:rsidR="0060712E" w:rsidRPr="0060712E" w:rsidRDefault="0060712E" w:rsidP="0060712E">
          <w:pPr>
            <w:rPr>
              <w:rFonts w:ascii="Calibri" w:hAnsi="Calibri" w:cs="Calibri"/>
              <w:color w:val="000000"/>
              <w:sz w:val="22"/>
              <w:szCs w:val="22"/>
            </w:rPr>
          </w:pPr>
        </w:p>
      </w:tc>
      <w:tc>
        <w:tcPr>
          <w:tcW w:w="4562" w:type="pct"/>
          <w:gridSpan w:val="4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vAlign w:val="center"/>
          <w:hideMark/>
        </w:tcPr>
        <w:p w14:paraId="38AA5E2F" w14:textId="77777777" w:rsidR="0060712E" w:rsidRPr="0060712E" w:rsidRDefault="0060712E" w:rsidP="0060712E">
          <w:pPr>
            <w:rPr>
              <w:rFonts w:ascii="Arial" w:hAnsi="Arial" w:cs="Arial"/>
              <w:bCs/>
              <w:color w:val="000000"/>
            </w:rPr>
          </w:pPr>
          <w:r w:rsidRPr="0060712E">
            <w:rPr>
              <w:rFonts w:ascii="Arial" w:hAnsi="Arial" w:cs="Arial"/>
              <w:b/>
            </w:rPr>
            <w:t xml:space="preserve">WORKSHEET: </w:t>
          </w:r>
          <w:r w:rsidRPr="0060712E">
            <w:rPr>
              <w:rFonts w:ascii="Arial" w:eastAsiaTheme="minorHAnsi" w:hAnsi="Arial" w:cs="Arial"/>
              <w:szCs w:val="22"/>
            </w:rPr>
            <w:t>Compassionate Use of an Unapproved Medical Device</w:t>
          </w:r>
        </w:p>
      </w:tc>
    </w:tr>
    <w:tr w:rsidR="0060712E" w:rsidRPr="0060712E" w14:paraId="72B42DB6" w14:textId="77777777" w:rsidTr="00EE3649">
      <w:trPr>
        <w:trHeight w:val="145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49E4C1C7" w14:textId="4E3814D3" w:rsidR="0060712E" w:rsidRPr="0060712E" w:rsidRDefault="0060712E" w:rsidP="0060712E">
          <w:pPr>
            <w:rPr>
              <w:rFonts w:ascii="Arial" w:hAnsi="Arial" w:cs="Arial"/>
              <w:b/>
              <w:bCs/>
              <w:color w:val="000000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7EACF46" w14:textId="77777777" w:rsidR="0060712E" w:rsidRPr="0060712E" w:rsidRDefault="0060712E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60712E">
            <w:rPr>
              <w:rFonts w:ascii="Arial" w:hAnsi="Arial" w:cs="Arial"/>
              <w:color w:val="000000"/>
              <w:sz w:val="18"/>
              <w:szCs w:val="18"/>
            </w:rPr>
            <w:t>NUMBER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61EA46B" w14:textId="77777777" w:rsidR="0060712E" w:rsidRPr="0060712E" w:rsidRDefault="0060712E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60712E">
            <w:rPr>
              <w:rFonts w:ascii="Arial" w:hAnsi="Arial" w:cs="Arial"/>
              <w:color w:val="000000"/>
              <w:sz w:val="18"/>
              <w:szCs w:val="18"/>
            </w:rPr>
            <w:t>APPROVED BY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0967D9A" w14:textId="1948249D" w:rsidR="0060712E" w:rsidRPr="0060712E" w:rsidRDefault="000565D5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 xml:space="preserve">EFFECTIVE </w:t>
          </w:r>
          <w:r w:rsidR="0060712E" w:rsidRPr="0060712E">
            <w:rPr>
              <w:rFonts w:ascii="Arial" w:hAnsi="Arial" w:cs="Arial"/>
              <w:color w:val="000000"/>
              <w:sz w:val="18"/>
              <w:szCs w:val="18"/>
            </w:rPr>
            <w:t>DATE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385D69E4" w14:textId="77777777" w:rsidR="0060712E" w:rsidRPr="0060712E" w:rsidRDefault="0060712E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60712E">
            <w:rPr>
              <w:rFonts w:ascii="Arial" w:hAnsi="Arial" w:cs="Arial"/>
              <w:color w:val="000000"/>
              <w:sz w:val="18"/>
              <w:szCs w:val="18"/>
            </w:rPr>
            <w:t>PAGE</w:t>
          </w:r>
        </w:p>
      </w:tc>
    </w:tr>
    <w:tr w:rsidR="0060712E" w:rsidRPr="0060712E" w14:paraId="6961D747" w14:textId="77777777" w:rsidTr="00EE3649">
      <w:trPr>
        <w:trHeight w:val="46"/>
      </w:trPr>
      <w:tc>
        <w:tcPr>
          <w:tcW w:w="438" w:type="pct"/>
          <w:tcBorders>
            <w:top w:val="nil"/>
            <w:left w:val="nil"/>
            <w:bottom w:val="nil"/>
            <w:right w:val="nil"/>
          </w:tcBorders>
          <w:shd w:val="clear" w:color="auto" w:fill="auto"/>
          <w:noWrap/>
          <w:vAlign w:val="bottom"/>
          <w:hideMark/>
        </w:tcPr>
        <w:p w14:paraId="054A8FD0" w14:textId="6765A602" w:rsidR="0060712E" w:rsidRPr="0060712E" w:rsidRDefault="0060712E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</w:p>
      </w:tc>
      <w:tc>
        <w:tcPr>
          <w:tcW w:w="1184" w:type="pct"/>
          <w:tcBorders>
            <w:top w:val="nil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187BD93C" w14:textId="77777777" w:rsidR="0060712E" w:rsidRPr="0060712E" w:rsidRDefault="0060712E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60712E">
            <w:rPr>
              <w:rFonts w:ascii="Arial" w:hAnsi="Arial" w:cs="Arial"/>
              <w:color w:val="000000"/>
              <w:sz w:val="18"/>
              <w:szCs w:val="18"/>
            </w:rPr>
            <w:t>HRP-325</w:t>
          </w:r>
        </w:p>
      </w:tc>
      <w:tc>
        <w:tcPr>
          <w:tcW w:w="1381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6C897B32" w14:textId="77777777" w:rsidR="000565D5" w:rsidRDefault="000565D5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Executive Director, IRB Office</w:t>
          </w:r>
        </w:p>
        <w:p w14:paraId="3AFB8E3B" w14:textId="548E89EB" w:rsidR="0060712E" w:rsidRPr="0060712E" w:rsidRDefault="0060712E" w:rsidP="00326AE4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 w:rsidRPr="0060712E">
            <w:rPr>
              <w:rFonts w:ascii="Arial" w:hAnsi="Arial" w:cs="Arial"/>
              <w:color w:val="000000"/>
              <w:sz w:val="18"/>
              <w:szCs w:val="18"/>
            </w:rPr>
            <w:t>Northwestern University</w:t>
          </w:r>
        </w:p>
      </w:tc>
      <w:tc>
        <w:tcPr>
          <w:tcW w:w="1042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p w14:paraId="5F8C3942" w14:textId="60E9E659" w:rsidR="0060712E" w:rsidRPr="0060712E" w:rsidRDefault="00FF27EE" w:rsidP="0060712E">
          <w:pPr>
            <w:jc w:val="center"/>
            <w:rPr>
              <w:rFonts w:ascii="Arial" w:hAnsi="Arial" w:cs="Arial"/>
              <w:color w:val="000000"/>
              <w:sz w:val="18"/>
              <w:szCs w:val="18"/>
            </w:rPr>
          </w:pPr>
          <w:r>
            <w:rPr>
              <w:rFonts w:ascii="Arial" w:hAnsi="Arial" w:cs="Arial"/>
              <w:color w:val="000000"/>
              <w:sz w:val="18"/>
              <w:szCs w:val="18"/>
            </w:rPr>
            <w:t>11</w:t>
          </w:r>
          <w:r w:rsidR="00913498">
            <w:rPr>
              <w:rFonts w:ascii="Arial" w:hAnsi="Arial" w:cs="Arial"/>
              <w:color w:val="000000"/>
              <w:sz w:val="18"/>
              <w:szCs w:val="18"/>
            </w:rPr>
            <w:t>/</w:t>
          </w:r>
          <w:r>
            <w:rPr>
              <w:rFonts w:ascii="Arial" w:hAnsi="Arial" w:cs="Arial"/>
              <w:color w:val="000000"/>
              <w:sz w:val="18"/>
              <w:szCs w:val="18"/>
            </w:rPr>
            <w:t>01</w:t>
          </w:r>
          <w:r w:rsidR="00913498">
            <w:rPr>
              <w:rFonts w:ascii="Arial" w:hAnsi="Arial" w:cs="Arial"/>
              <w:color w:val="000000"/>
              <w:sz w:val="18"/>
              <w:szCs w:val="18"/>
            </w:rPr>
            <w:t>/20</w:t>
          </w:r>
          <w:r w:rsidR="004D16AA">
            <w:rPr>
              <w:rFonts w:ascii="Arial" w:hAnsi="Arial" w:cs="Arial"/>
              <w:color w:val="000000"/>
              <w:sz w:val="18"/>
              <w:szCs w:val="18"/>
            </w:rPr>
            <w:t>2</w:t>
          </w:r>
          <w:r>
            <w:rPr>
              <w:rFonts w:ascii="Arial" w:hAnsi="Arial" w:cs="Arial"/>
              <w:color w:val="000000"/>
              <w:sz w:val="18"/>
              <w:szCs w:val="18"/>
            </w:rPr>
            <w:t>4</w:t>
          </w:r>
        </w:p>
      </w:tc>
      <w:tc>
        <w:tcPr>
          <w:tcW w:w="955" w:type="pct"/>
          <w:tcBorders>
            <w:top w:val="nil"/>
            <w:left w:val="nil"/>
            <w:bottom w:val="single" w:sz="8" w:space="0" w:color="auto"/>
            <w:right w:val="single" w:sz="8" w:space="0" w:color="auto"/>
          </w:tcBorders>
          <w:shd w:val="clear" w:color="auto" w:fill="auto"/>
          <w:vAlign w:val="center"/>
          <w:hideMark/>
        </w:tcPr>
        <w:sdt>
          <w:sdtPr>
            <w:rPr>
              <w:rFonts w:ascii="Arial" w:hAnsi="Arial" w:cs="Arial"/>
              <w:noProof/>
              <w:color w:val="000000"/>
              <w:sz w:val="18"/>
              <w:szCs w:val="18"/>
            </w:rPr>
            <w:id w:val="98381352"/>
            <w:docPartObj>
              <w:docPartGallery w:val="Page Numbers (Top of Page)"/>
              <w:docPartUnique/>
            </w:docPartObj>
          </w:sdtPr>
          <w:sdtContent>
            <w:p w14:paraId="217D924A" w14:textId="0AEF9F9E" w:rsidR="0060712E" w:rsidRPr="0060712E" w:rsidRDefault="0060712E" w:rsidP="0060712E">
              <w:pPr>
                <w:ind w:left="-143"/>
                <w:jc w:val="center"/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</w:pPr>
              <w:r w:rsidRPr="0060712E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Page </w:t>
              </w:r>
              <w:r w:rsidRPr="0060712E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60712E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PAGE </w:instrText>
              </w:r>
              <w:r w:rsidRPr="0060712E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E42E11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60712E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  <w:r w:rsidRPr="0060712E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t xml:space="preserve"> of </w:t>
              </w:r>
              <w:r w:rsidRPr="0060712E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begin"/>
              </w:r>
              <w:r w:rsidRPr="0060712E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instrText xml:space="preserve"> NUMPAGES  </w:instrText>
              </w:r>
              <w:r w:rsidRPr="0060712E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fldChar w:fldCharType="separate"/>
              </w:r>
              <w:r w:rsidR="00E42E11">
                <w:rPr>
                  <w:rFonts w:ascii="Arial" w:hAnsi="Arial" w:cs="Arial"/>
                  <w:bCs/>
                  <w:noProof/>
                  <w:color w:val="000000"/>
                  <w:sz w:val="18"/>
                  <w:szCs w:val="18"/>
                </w:rPr>
                <w:t>1</w:t>
              </w:r>
              <w:r w:rsidRPr="0060712E">
                <w:rPr>
                  <w:rFonts w:ascii="Arial" w:hAnsi="Arial" w:cs="Arial"/>
                  <w:noProof/>
                  <w:color w:val="000000"/>
                  <w:sz w:val="18"/>
                  <w:szCs w:val="18"/>
                </w:rPr>
                <w:fldChar w:fldCharType="end"/>
              </w:r>
            </w:p>
          </w:sdtContent>
        </w:sdt>
      </w:tc>
    </w:tr>
  </w:tbl>
  <w:p w14:paraId="40762B95" w14:textId="77777777" w:rsidR="003E6066" w:rsidRPr="00321577" w:rsidRDefault="003E6066">
    <w:pPr>
      <w:pStyle w:val="Head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FF6A4F02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BF74473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FAEB9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04EB53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4E67B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3B669F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7C52A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008CAC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B629F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9BA75D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3D70051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0E5C1158"/>
    <w:multiLevelType w:val="hybridMultilevel"/>
    <w:tmpl w:val="66C4D9A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6136E4"/>
    <w:multiLevelType w:val="multilevel"/>
    <w:tmpl w:val="5D9CBEF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3" w15:restartNumberingAfterBreak="0">
    <w:nsid w:val="1CCB4369"/>
    <w:multiLevelType w:val="multilevel"/>
    <w:tmpl w:val="D542DB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23315188"/>
    <w:multiLevelType w:val="multilevel"/>
    <w:tmpl w:val="BFD4D66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5" w15:restartNumberingAfterBreak="0">
    <w:nsid w:val="32D01623"/>
    <w:multiLevelType w:val="multilevel"/>
    <w:tmpl w:val="1052776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 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6" w15:restartNumberingAfterBreak="0">
    <w:nsid w:val="39123831"/>
    <w:multiLevelType w:val="multilevel"/>
    <w:tmpl w:val="1E46EDF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3D966D96"/>
    <w:multiLevelType w:val="multilevel"/>
    <w:tmpl w:val="E4D2EB1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  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47682879"/>
    <w:multiLevelType w:val="multilevel"/>
    <w:tmpl w:val="02B8A496"/>
    <w:lvl w:ilvl="0">
      <w:start w:val="1"/>
      <w:numFmt w:val="decimal"/>
      <w:pStyle w:val="ChecklistLevel1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pStyle w:val="ChecklistLevel2"/>
      <w:lvlText w:val="☐  %1.%2"/>
      <w:lvlJc w:val="left"/>
      <w:pPr>
        <w:tabs>
          <w:tab w:val="num" w:pos="1080"/>
        </w:tabs>
        <w:ind w:left="108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pStyle w:val="ChecklistLevel3"/>
      <w:lvlText w:val="☐    %1.%2.%3"/>
      <w:lvlJc w:val="left"/>
      <w:pPr>
        <w:tabs>
          <w:tab w:val="num" w:pos="2268"/>
        </w:tabs>
        <w:ind w:left="226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pStyle w:val="ChecklistLevel4"/>
      <w:lvlText w:val="☐   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 w15:restartNumberingAfterBreak="0">
    <w:nsid w:val="47BD6C7B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0" w15:restartNumberingAfterBreak="0">
    <w:nsid w:val="524A280B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1" w15:restartNumberingAfterBreak="0">
    <w:nsid w:val="56FA05BC"/>
    <w:multiLevelType w:val="multilevel"/>
    <w:tmpl w:val="EFD2DE5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2" w15:restartNumberingAfterBreak="0">
    <w:nsid w:val="575226EF"/>
    <w:multiLevelType w:val="multilevel"/>
    <w:tmpl w:val="45AA0FC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Benguiat Bk BT" w:hAnsi="Benguiat Bk BT" w:hint="default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3" w15:restartNumberingAfterBreak="0">
    <w:nsid w:val="623725A3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694E1614"/>
    <w:multiLevelType w:val="multilevel"/>
    <w:tmpl w:val="5A0AAAE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6DA81A84"/>
    <w:multiLevelType w:val="multilevel"/>
    <w:tmpl w:val="D9089B0C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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75145A88"/>
    <w:multiLevelType w:val="multilevel"/>
    <w:tmpl w:val="8548BCE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hint="default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7C4D63CA"/>
    <w:multiLevelType w:val="hybridMultilevel"/>
    <w:tmpl w:val="F080F2A0"/>
    <w:lvl w:ilvl="0" w:tplc="319C98E4">
      <w:start w:val="1"/>
      <w:numFmt w:val="bullet"/>
      <w:pStyle w:val="ChecklistSimple"/>
      <w:lvlText w:val="☐"/>
      <w:lvlJc w:val="left"/>
      <w:pPr>
        <w:tabs>
          <w:tab w:val="num" w:pos="360"/>
        </w:tabs>
        <w:ind w:left="360" w:hanging="360"/>
      </w:pPr>
      <w:rPr>
        <w:rFonts w:ascii="Arial Unicode MS" w:eastAsia="Arial Unicode MS" w:hAnsi="Arial Unicode MS" w:hint="eastAsia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60765B"/>
    <w:multiLevelType w:val="multilevel"/>
    <w:tmpl w:val="ED5436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 Unicode MS" w:eastAsia="Arial Unicode MS" w:hAnsi="Arial Unicode MS" w:hint="eastAsia"/>
      </w:rPr>
    </w:lvl>
    <w:lvl w:ilvl="1">
      <w:start w:val="1"/>
      <w:numFmt w:val="decimal"/>
      <w:lvlText w:val="☐ %1.%2"/>
      <w:lvlJc w:val="left"/>
      <w:pPr>
        <w:tabs>
          <w:tab w:val="num" w:pos="1440"/>
        </w:tabs>
        <w:ind w:left="1440" w:hanging="720"/>
      </w:pPr>
      <w:rPr>
        <w:rFonts w:ascii="Arial Unicode MS" w:eastAsia="Arial Unicode MS" w:hAnsi="Arial Unicode MS" w:hint="eastAsia"/>
      </w:rPr>
    </w:lvl>
    <w:lvl w:ilvl="2">
      <w:start w:val="1"/>
      <w:numFmt w:val="decimal"/>
      <w:lvlText w:val="☐ %1.%2.%3"/>
      <w:lvlJc w:val="left"/>
      <w:pPr>
        <w:tabs>
          <w:tab w:val="num" w:pos="2448"/>
        </w:tabs>
        <w:ind w:left="2448" w:hanging="1008"/>
      </w:pPr>
      <w:rPr>
        <w:rFonts w:ascii="Arial Unicode MS" w:eastAsia="Arial Unicode MS" w:hAnsi="Arial Unicode MS" w:hint="eastAsia"/>
      </w:rPr>
    </w:lvl>
    <w:lvl w:ilvl="3">
      <w:start w:val="1"/>
      <w:numFmt w:val="decimal"/>
      <w:lvlText w:val="☐ %1.%2.%3.%4"/>
      <w:lvlJc w:val="left"/>
      <w:pPr>
        <w:tabs>
          <w:tab w:val="num" w:pos="3744"/>
        </w:tabs>
        <w:ind w:left="3744" w:hanging="1296"/>
      </w:pPr>
      <w:rPr>
        <w:rFonts w:ascii="Arial Unicode MS" w:eastAsia="Arial Unicode MS" w:hAnsi="Arial Unicode MS" w:hint="eastAsia"/>
        <w:strike w:val="0"/>
        <w:dstrike w:val="0"/>
        <w:color w:val="00000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1.%2.%3.%4.%5"/>
      <w:lvlJc w:val="left"/>
      <w:pPr>
        <w:tabs>
          <w:tab w:val="num" w:pos="5328"/>
        </w:tabs>
        <w:ind w:left="5328" w:hanging="1584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0"/>
        </w:tabs>
        <w:ind w:left="7200" w:hanging="187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1511488748">
    <w:abstractNumId w:val="19"/>
  </w:num>
  <w:num w:numId="2" w16cid:durableId="1340498880">
    <w:abstractNumId w:val="10"/>
  </w:num>
  <w:num w:numId="3" w16cid:durableId="882525012">
    <w:abstractNumId w:val="20"/>
  </w:num>
  <w:num w:numId="4" w16cid:durableId="1422946259">
    <w:abstractNumId w:val="9"/>
  </w:num>
  <w:num w:numId="5" w16cid:durableId="205794479">
    <w:abstractNumId w:val="7"/>
  </w:num>
  <w:num w:numId="6" w16cid:durableId="1233196548">
    <w:abstractNumId w:val="6"/>
  </w:num>
  <w:num w:numId="7" w16cid:durableId="1306424538">
    <w:abstractNumId w:val="5"/>
  </w:num>
  <w:num w:numId="8" w16cid:durableId="1943561045">
    <w:abstractNumId w:val="4"/>
  </w:num>
  <w:num w:numId="9" w16cid:durableId="1196845531">
    <w:abstractNumId w:val="8"/>
  </w:num>
  <w:num w:numId="10" w16cid:durableId="848642196">
    <w:abstractNumId w:val="3"/>
  </w:num>
  <w:num w:numId="11" w16cid:durableId="304358899">
    <w:abstractNumId w:val="2"/>
  </w:num>
  <w:num w:numId="12" w16cid:durableId="1953243360">
    <w:abstractNumId w:val="1"/>
  </w:num>
  <w:num w:numId="13" w16cid:durableId="387076787">
    <w:abstractNumId w:val="0"/>
  </w:num>
  <w:num w:numId="14" w16cid:durableId="1771661089">
    <w:abstractNumId w:val="18"/>
  </w:num>
  <w:num w:numId="15" w16cid:durableId="108478808">
    <w:abstractNumId w:val="21"/>
  </w:num>
  <w:num w:numId="16" w16cid:durableId="364713317">
    <w:abstractNumId w:val="25"/>
  </w:num>
  <w:num w:numId="17" w16cid:durableId="1119104802">
    <w:abstractNumId w:val="14"/>
  </w:num>
  <w:num w:numId="18" w16cid:durableId="753167738">
    <w:abstractNumId w:val="24"/>
  </w:num>
  <w:num w:numId="19" w16cid:durableId="1031758677">
    <w:abstractNumId w:val="23"/>
  </w:num>
  <w:num w:numId="20" w16cid:durableId="1762600481">
    <w:abstractNumId w:val="22"/>
  </w:num>
  <w:num w:numId="21" w16cid:durableId="1527254985">
    <w:abstractNumId w:val="26"/>
  </w:num>
  <w:num w:numId="22" w16cid:durableId="1555896131">
    <w:abstractNumId w:val="16"/>
  </w:num>
  <w:num w:numId="23" w16cid:durableId="1775713124">
    <w:abstractNumId w:val="13"/>
  </w:num>
  <w:num w:numId="24" w16cid:durableId="353772179">
    <w:abstractNumId w:val="28"/>
  </w:num>
  <w:num w:numId="25" w16cid:durableId="2106880159">
    <w:abstractNumId w:val="15"/>
  </w:num>
  <w:num w:numId="26" w16cid:durableId="826090436">
    <w:abstractNumId w:val="18"/>
  </w:num>
  <w:num w:numId="27" w16cid:durableId="1526362354">
    <w:abstractNumId w:val="27"/>
  </w:num>
  <w:num w:numId="28" w16cid:durableId="946692066">
    <w:abstractNumId w:val="18"/>
  </w:num>
  <w:num w:numId="29" w16cid:durableId="1707831491">
    <w:abstractNumId w:val="18"/>
  </w:num>
  <w:num w:numId="30" w16cid:durableId="124541804">
    <w:abstractNumId w:val="18"/>
  </w:num>
  <w:num w:numId="31" w16cid:durableId="953055879">
    <w:abstractNumId w:val="18"/>
  </w:num>
  <w:num w:numId="32" w16cid:durableId="683630591">
    <w:abstractNumId w:val="18"/>
  </w:num>
  <w:num w:numId="33" w16cid:durableId="1115102401">
    <w:abstractNumId w:val="17"/>
  </w:num>
  <w:num w:numId="34" w16cid:durableId="331757152">
    <w:abstractNumId w:val="18"/>
  </w:num>
  <w:num w:numId="35" w16cid:durableId="1292397145">
    <w:abstractNumId w:val="11"/>
  </w:num>
  <w:num w:numId="36" w16cid:durableId="79167808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2" w:allStyles="0" w:customStyles="1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8beYNz38+/mR4Sf2kyKK445S9XL2bUb10YOkIzbFV/VoI9wTfz4f/2Cq2WRB64mpT/7iLwMhftnHIubmgvkKCQ==" w:salt="twDCxokStcmsV0voxNamkw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Q2AQIDQzNLcwszSyUdpeDU4uLM/DyQAqNaAAhWHKUsAAAA"/>
  </w:docVars>
  <w:rsids>
    <w:rsidRoot w:val="007F6911"/>
    <w:rsid w:val="00042FA9"/>
    <w:rsid w:val="000565D5"/>
    <w:rsid w:val="000629A7"/>
    <w:rsid w:val="00063124"/>
    <w:rsid w:val="00071367"/>
    <w:rsid w:val="00076A61"/>
    <w:rsid w:val="000954C3"/>
    <w:rsid w:val="000B0792"/>
    <w:rsid w:val="000B58B4"/>
    <w:rsid w:val="000B5917"/>
    <w:rsid w:val="000C132E"/>
    <w:rsid w:val="000D15E0"/>
    <w:rsid w:val="000D2630"/>
    <w:rsid w:val="000D2EE9"/>
    <w:rsid w:val="000D5417"/>
    <w:rsid w:val="000F0782"/>
    <w:rsid w:val="000F7491"/>
    <w:rsid w:val="00126A31"/>
    <w:rsid w:val="0015790E"/>
    <w:rsid w:val="00170F3B"/>
    <w:rsid w:val="00186488"/>
    <w:rsid w:val="00194A43"/>
    <w:rsid w:val="001B09D0"/>
    <w:rsid w:val="001B56EF"/>
    <w:rsid w:val="001C3E8E"/>
    <w:rsid w:val="001C7DAE"/>
    <w:rsid w:val="001D6B26"/>
    <w:rsid w:val="00206B2F"/>
    <w:rsid w:val="00210CEB"/>
    <w:rsid w:val="00222DB3"/>
    <w:rsid w:val="002266CE"/>
    <w:rsid w:val="002417BE"/>
    <w:rsid w:val="002551B2"/>
    <w:rsid w:val="00260222"/>
    <w:rsid w:val="00261FD9"/>
    <w:rsid w:val="00265787"/>
    <w:rsid w:val="00274523"/>
    <w:rsid w:val="002765DF"/>
    <w:rsid w:val="00297673"/>
    <w:rsid w:val="002D26B0"/>
    <w:rsid w:val="002D4654"/>
    <w:rsid w:val="002E41D5"/>
    <w:rsid w:val="0030441F"/>
    <w:rsid w:val="0030470B"/>
    <w:rsid w:val="00305112"/>
    <w:rsid w:val="00321577"/>
    <w:rsid w:val="00326AE4"/>
    <w:rsid w:val="003279F1"/>
    <w:rsid w:val="00332B8F"/>
    <w:rsid w:val="003333C8"/>
    <w:rsid w:val="0033359D"/>
    <w:rsid w:val="00335E14"/>
    <w:rsid w:val="0033738B"/>
    <w:rsid w:val="00350802"/>
    <w:rsid w:val="0035354F"/>
    <w:rsid w:val="00354013"/>
    <w:rsid w:val="00362BBC"/>
    <w:rsid w:val="0036395D"/>
    <w:rsid w:val="00377B70"/>
    <w:rsid w:val="00380737"/>
    <w:rsid w:val="00387F53"/>
    <w:rsid w:val="003918D5"/>
    <w:rsid w:val="00393F73"/>
    <w:rsid w:val="003C20D3"/>
    <w:rsid w:val="003C534F"/>
    <w:rsid w:val="003E1AF6"/>
    <w:rsid w:val="003E4554"/>
    <w:rsid w:val="003E6066"/>
    <w:rsid w:val="003E6E18"/>
    <w:rsid w:val="003F0996"/>
    <w:rsid w:val="00400466"/>
    <w:rsid w:val="004113B3"/>
    <w:rsid w:val="00423F61"/>
    <w:rsid w:val="00427AA5"/>
    <w:rsid w:val="00436538"/>
    <w:rsid w:val="0045189E"/>
    <w:rsid w:val="0046138D"/>
    <w:rsid w:val="00485C7F"/>
    <w:rsid w:val="00487E23"/>
    <w:rsid w:val="004B10D9"/>
    <w:rsid w:val="004C3EB2"/>
    <w:rsid w:val="004D16AA"/>
    <w:rsid w:val="004D2EA4"/>
    <w:rsid w:val="004D4477"/>
    <w:rsid w:val="004E45A1"/>
    <w:rsid w:val="004F194D"/>
    <w:rsid w:val="0051277B"/>
    <w:rsid w:val="00514313"/>
    <w:rsid w:val="00514E66"/>
    <w:rsid w:val="00550A7E"/>
    <w:rsid w:val="005518A9"/>
    <w:rsid w:val="005518C8"/>
    <w:rsid w:val="00553E68"/>
    <w:rsid w:val="005540BA"/>
    <w:rsid w:val="0059168A"/>
    <w:rsid w:val="00596F74"/>
    <w:rsid w:val="005A3770"/>
    <w:rsid w:val="005A4337"/>
    <w:rsid w:val="005C543C"/>
    <w:rsid w:val="005D3AB8"/>
    <w:rsid w:val="005E280D"/>
    <w:rsid w:val="005F352A"/>
    <w:rsid w:val="00606679"/>
    <w:rsid w:val="0060712E"/>
    <w:rsid w:val="00610071"/>
    <w:rsid w:val="006140EA"/>
    <w:rsid w:val="00621241"/>
    <w:rsid w:val="00635169"/>
    <w:rsid w:val="0063756F"/>
    <w:rsid w:val="0064654E"/>
    <w:rsid w:val="00657BE5"/>
    <w:rsid w:val="00660C0B"/>
    <w:rsid w:val="00662B81"/>
    <w:rsid w:val="00690C11"/>
    <w:rsid w:val="0069117E"/>
    <w:rsid w:val="006A7F27"/>
    <w:rsid w:val="006B332C"/>
    <w:rsid w:val="006C3EB8"/>
    <w:rsid w:val="006C64ED"/>
    <w:rsid w:val="006D5A11"/>
    <w:rsid w:val="006D6089"/>
    <w:rsid w:val="006E5F6E"/>
    <w:rsid w:val="006F19E6"/>
    <w:rsid w:val="007077D1"/>
    <w:rsid w:val="00712BA3"/>
    <w:rsid w:val="007174D4"/>
    <w:rsid w:val="007348F8"/>
    <w:rsid w:val="00741A2F"/>
    <w:rsid w:val="00745F5A"/>
    <w:rsid w:val="00746AEB"/>
    <w:rsid w:val="00755189"/>
    <w:rsid w:val="00765CA8"/>
    <w:rsid w:val="00782E8C"/>
    <w:rsid w:val="00784323"/>
    <w:rsid w:val="0078739C"/>
    <w:rsid w:val="007B79AA"/>
    <w:rsid w:val="007C2B32"/>
    <w:rsid w:val="007E47DA"/>
    <w:rsid w:val="007F477D"/>
    <w:rsid w:val="007F6911"/>
    <w:rsid w:val="0080193A"/>
    <w:rsid w:val="00801DC0"/>
    <w:rsid w:val="00804969"/>
    <w:rsid w:val="00806E60"/>
    <w:rsid w:val="00815CE0"/>
    <w:rsid w:val="0083663A"/>
    <w:rsid w:val="00837738"/>
    <w:rsid w:val="00870D01"/>
    <w:rsid w:val="008831D8"/>
    <w:rsid w:val="008966B6"/>
    <w:rsid w:val="008A140C"/>
    <w:rsid w:val="008A469D"/>
    <w:rsid w:val="008B2CA5"/>
    <w:rsid w:val="008F5702"/>
    <w:rsid w:val="00913498"/>
    <w:rsid w:val="00944550"/>
    <w:rsid w:val="00947D66"/>
    <w:rsid w:val="00963336"/>
    <w:rsid w:val="009757E5"/>
    <w:rsid w:val="00983C8B"/>
    <w:rsid w:val="009F0CE0"/>
    <w:rsid w:val="009F1995"/>
    <w:rsid w:val="00A00630"/>
    <w:rsid w:val="00A05445"/>
    <w:rsid w:val="00A10289"/>
    <w:rsid w:val="00A11F19"/>
    <w:rsid w:val="00A14E3F"/>
    <w:rsid w:val="00A203E7"/>
    <w:rsid w:val="00A24432"/>
    <w:rsid w:val="00A3487C"/>
    <w:rsid w:val="00A430DE"/>
    <w:rsid w:val="00A506DA"/>
    <w:rsid w:val="00A50FFE"/>
    <w:rsid w:val="00A54B6D"/>
    <w:rsid w:val="00A71A94"/>
    <w:rsid w:val="00A73D44"/>
    <w:rsid w:val="00A874C8"/>
    <w:rsid w:val="00A907E5"/>
    <w:rsid w:val="00A97CE6"/>
    <w:rsid w:val="00AB0ECC"/>
    <w:rsid w:val="00AB5B22"/>
    <w:rsid w:val="00AD4F01"/>
    <w:rsid w:val="00AD5394"/>
    <w:rsid w:val="00AD7529"/>
    <w:rsid w:val="00AE1DBD"/>
    <w:rsid w:val="00AE2818"/>
    <w:rsid w:val="00B014FE"/>
    <w:rsid w:val="00B0703F"/>
    <w:rsid w:val="00B10496"/>
    <w:rsid w:val="00B4278A"/>
    <w:rsid w:val="00B45ECC"/>
    <w:rsid w:val="00B5553B"/>
    <w:rsid w:val="00B86C18"/>
    <w:rsid w:val="00BA00A1"/>
    <w:rsid w:val="00BA4783"/>
    <w:rsid w:val="00BB1618"/>
    <w:rsid w:val="00BC0825"/>
    <w:rsid w:val="00BD282C"/>
    <w:rsid w:val="00BE0B19"/>
    <w:rsid w:val="00BE54A6"/>
    <w:rsid w:val="00C0319E"/>
    <w:rsid w:val="00C417D9"/>
    <w:rsid w:val="00C42DEB"/>
    <w:rsid w:val="00C53E30"/>
    <w:rsid w:val="00C901CA"/>
    <w:rsid w:val="00C93427"/>
    <w:rsid w:val="00C93AEA"/>
    <w:rsid w:val="00CB76D0"/>
    <w:rsid w:val="00CD1433"/>
    <w:rsid w:val="00CD3BE0"/>
    <w:rsid w:val="00CE5436"/>
    <w:rsid w:val="00CF654B"/>
    <w:rsid w:val="00CF66B3"/>
    <w:rsid w:val="00CF755F"/>
    <w:rsid w:val="00D046DF"/>
    <w:rsid w:val="00D054B6"/>
    <w:rsid w:val="00D10A06"/>
    <w:rsid w:val="00D126D5"/>
    <w:rsid w:val="00D14C01"/>
    <w:rsid w:val="00D17C0E"/>
    <w:rsid w:val="00D27DFF"/>
    <w:rsid w:val="00D337DC"/>
    <w:rsid w:val="00D341CC"/>
    <w:rsid w:val="00D45E8B"/>
    <w:rsid w:val="00D508D7"/>
    <w:rsid w:val="00D54067"/>
    <w:rsid w:val="00D559E3"/>
    <w:rsid w:val="00D576FF"/>
    <w:rsid w:val="00D73609"/>
    <w:rsid w:val="00D82A22"/>
    <w:rsid w:val="00DA1AFB"/>
    <w:rsid w:val="00DB4741"/>
    <w:rsid w:val="00DC2F67"/>
    <w:rsid w:val="00DC510E"/>
    <w:rsid w:val="00DC51CC"/>
    <w:rsid w:val="00DD1464"/>
    <w:rsid w:val="00DE4308"/>
    <w:rsid w:val="00DE7DC9"/>
    <w:rsid w:val="00DF27F8"/>
    <w:rsid w:val="00DF297F"/>
    <w:rsid w:val="00DF5C0F"/>
    <w:rsid w:val="00E042C0"/>
    <w:rsid w:val="00E214FA"/>
    <w:rsid w:val="00E359FF"/>
    <w:rsid w:val="00E42E11"/>
    <w:rsid w:val="00E43812"/>
    <w:rsid w:val="00E446F4"/>
    <w:rsid w:val="00E46FE3"/>
    <w:rsid w:val="00E5658B"/>
    <w:rsid w:val="00E77BA3"/>
    <w:rsid w:val="00EB0D99"/>
    <w:rsid w:val="00EB5E7C"/>
    <w:rsid w:val="00ED26B6"/>
    <w:rsid w:val="00EF165D"/>
    <w:rsid w:val="00EF1B36"/>
    <w:rsid w:val="00F002E3"/>
    <w:rsid w:val="00F016E8"/>
    <w:rsid w:val="00F133CB"/>
    <w:rsid w:val="00F15233"/>
    <w:rsid w:val="00F44A7D"/>
    <w:rsid w:val="00F477BC"/>
    <w:rsid w:val="00F47F55"/>
    <w:rsid w:val="00F51275"/>
    <w:rsid w:val="00F64BE2"/>
    <w:rsid w:val="00F773C1"/>
    <w:rsid w:val="00F837DE"/>
    <w:rsid w:val="00F84A34"/>
    <w:rsid w:val="00F90AE1"/>
    <w:rsid w:val="00F90C29"/>
    <w:rsid w:val="00F95E03"/>
    <w:rsid w:val="00FC5E1F"/>
    <w:rsid w:val="00FD6749"/>
    <w:rsid w:val="00FD7409"/>
    <w:rsid w:val="00FE09C8"/>
    <w:rsid w:val="00FE0F6D"/>
    <w:rsid w:val="00FE2A9F"/>
    <w:rsid w:val="00FF27EE"/>
    <w:rsid w:val="00FF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07F3D82E"/>
  <w15:docId w15:val="{3CECE280-BF2A-4A87-B369-3610EACF7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D4654"/>
    <w:rPr>
      <w:sz w:val="24"/>
      <w:szCs w:val="24"/>
    </w:rPr>
  </w:style>
  <w:style w:type="paragraph" w:styleId="Heading1">
    <w:name w:val="heading 1"/>
    <w:basedOn w:val="Normal"/>
    <w:next w:val="Normal"/>
    <w:qFormat/>
    <w:rsid w:val="00C031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C0319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C031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C0319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C031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C0319E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C0319E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C0319E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C031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C0319E"/>
    <w:pPr>
      <w:numPr>
        <w:numId w:val="1"/>
      </w:numPr>
    </w:pPr>
  </w:style>
  <w:style w:type="numbering" w:styleId="1ai">
    <w:name w:val="Outline List 1"/>
    <w:basedOn w:val="NoList"/>
    <w:semiHidden/>
    <w:rsid w:val="00C0319E"/>
    <w:pPr>
      <w:numPr>
        <w:numId w:val="2"/>
      </w:numPr>
    </w:pPr>
  </w:style>
  <w:style w:type="numbering" w:styleId="ArticleSection">
    <w:name w:val="Outline List 3"/>
    <w:basedOn w:val="NoList"/>
    <w:semiHidden/>
    <w:rsid w:val="00C0319E"/>
    <w:pPr>
      <w:numPr>
        <w:numId w:val="3"/>
      </w:numPr>
    </w:pPr>
  </w:style>
  <w:style w:type="paragraph" w:styleId="BlockText">
    <w:name w:val="Block Text"/>
    <w:basedOn w:val="Normal"/>
    <w:semiHidden/>
    <w:rsid w:val="00C0319E"/>
    <w:pPr>
      <w:spacing w:after="120"/>
      <w:ind w:left="1440" w:right="1440"/>
    </w:pPr>
  </w:style>
  <w:style w:type="paragraph" w:styleId="BodyText">
    <w:name w:val="Body Text"/>
    <w:basedOn w:val="Normal"/>
    <w:semiHidden/>
    <w:rsid w:val="00C0319E"/>
    <w:pPr>
      <w:spacing w:after="120"/>
    </w:pPr>
  </w:style>
  <w:style w:type="paragraph" w:styleId="BodyText2">
    <w:name w:val="Body Text 2"/>
    <w:basedOn w:val="Normal"/>
    <w:semiHidden/>
    <w:rsid w:val="00C0319E"/>
    <w:pPr>
      <w:spacing w:after="120" w:line="480" w:lineRule="auto"/>
    </w:pPr>
  </w:style>
  <w:style w:type="paragraph" w:styleId="BodyText3">
    <w:name w:val="Body Text 3"/>
    <w:basedOn w:val="Normal"/>
    <w:semiHidden/>
    <w:rsid w:val="00C0319E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C0319E"/>
    <w:pPr>
      <w:ind w:firstLine="210"/>
    </w:pPr>
  </w:style>
  <w:style w:type="paragraph" w:styleId="BodyTextIndent">
    <w:name w:val="Body Text Indent"/>
    <w:basedOn w:val="Normal"/>
    <w:semiHidden/>
    <w:rsid w:val="00C0319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C0319E"/>
    <w:pPr>
      <w:ind w:firstLine="210"/>
    </w:pPr>
  </w:style>
  <w:style w:type="paragraph" w:styleId="BodyTextIndent2">
    <w:name w:val="Body Text Indent 2"/>
    <w:basedOn w:val="Normal"/>
    <w:semiHidden/>
    <w:rsid w:val="00C0319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C0319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C0319E"/>
    <w:pPr>
      <w:ind w:left="4320"/>
    </w:pPr>
  </w:style>
  <w:style w:type="paragraph" w:styleId="Date">
    <w:name w:val="Date"/>
    <w:basedOn w:val="Normal"/>
    <w:next w:val="Normal"/>
    <w:semiHidden/>
    <w:rsid w:val="00C0319E"/>
  </w:style>
  <w:style w:type="paragraph" w:styleId="E-mailSignature">
    <w:name w:val="E-mail Signature"/>
    <w:basedOn w:val="Normal"/>
    <w:semiHidden/>
    <w:rsid w:val="00C0319E"/>
  </w:style>
  <w:style w:type="character" w:styleId="Emphasis">
    <w:name w:val="Emphasis"/>
    <w:qFormat/>
    <w:rsid w:val="00C0319E"/>
    <w:rPr>
      <w:i/>
      <w:iCs/>
    </w:rPr>
  </w:style>
  <w:style w:type="paragraph" w:styleId="EnvelopeAddress">
    <w:name w:val="envelope address"/>
    <w:basedOn w:val="Normal"/>
    <w:semiHidden/>
    <w:rsid w:val="00C0319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C0319E"/>
    <w:rPr>
      <w:rFonts w:ascii="Arial" w:hAnsi="Arial" w:cs="Arial"/>
      <w:sz w:val="20"/>
      <w:szCs w:val="20"/>
    </w:rPr>
  </w:style>
  <w:style w:type="character" w:styleId="FollowedHyperlink">
    <w:name w:val="FollowedHyperlink"/>
    <w:semiHidden/>
    <w:rsid w:val="00C0319E"/>
    <w:rPr>
      <w:color w:val="800080"/>
      <w:u w:val="single"/>
    </w:rPr>
  </w:style>
  <w:style w:type="paragraph" w:styleId="Footer">
    <w:name w:val="footer"/>
    <w:basedOn w:val="Normal"/>
    <w:semiHidden/>
    <w:rsid w:val="00C0319E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C0319E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C0319E"/>
  </w:style>
  <w:style w:type="paragraph" w:styleId="HTMLAddress">
    <w:name w:val="HTML Address"/>
    <w:basedOn w:val="Normal"/>
    <w:semiHidden/>
    <w:rsid w:val="00C0319E"/>
    <w:rPr>
      <w:i/>
      <w:iCs/>
    </w:rPr>
  </w:style>
  <w:style w:type="character" w:styleId="HTMLCite">
    <w:name w:val="HTML Cite"/>
    <w:semiHidden/>
    <w:rsid w:val="00C0319E"/>
    <w:rPr>
      <w:i/>
      <w:iCs/>
    </w:rPr>
  </w:style>
  <w:style w:type="character" w:styleId="HTMLCode">
    <w:name w:val="HTML Code"/>
    <w:semiHidden/>
    <w:rsid w:val="00C0319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C0319E"/>
    <w:rPr>
      <w:i/>
      <w:iCs/>
    </w:rPr>
  </w:style>
  <w:style w:type="character" w:styleId="HTMLKeyboard">
    <w:name w:val="HTML Keyboard"/>
    <w:semiHidden/>
    <w:rsid w:val="00C0319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C0319E"/>
    <w:rPr>
      <w:rFonts w:ascii="Courier New" w:hAnsi="Courier New" w:cs="Courier New"/>
      <w:sz w:val="20"/>
      <w:szCs w:val="20"/>
    </w:rPr>
  </w:style>
  <w:style w:type="character" w:styleId="HTMLSample">
    <w:name w:val="HTML Sample"/>
    <w:semiHidden/>
    <w:rsid w:val="00C0319E"/>
    <w:rPr>
      <w:rFonts w:ascii="Courier New" w:hAnsi="Courier New" w:cs="Courier New"/>
    </w:rPr>
  </w:style>
  <w:style w:type="character" w:styleId="HTMLTypewriter">
    <w:name w:val="HTML Typewriter"/>
    <w:semiHidden/>
    <w:rsid w:val="00C0319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C0319E"/>
    <w:rPr>
      <w:i/>
      <w:iCs/>
    </w:rPr>
  </w:style>
  <w:style w:type="character" w:styleId="Hyperlink">
    <w:name w:val="Hyperlink"/>
    <w:semiHidden/>
    <w:rsid w:val="00C0319E"/>
    <w:rPr>
      <w:color w:val="0000FF"/>
      <w:u w:val="single"/>
    </w:rPr>
  </w:style>
  <w:style w:type="character" w:styleId="LineNumber">
    <w:name w:val="line number"/>
    <w:basedOn w:val="DefaultParagraphFont"/>
    <w:semiHidden/>
    <w:rsid w:val="00C0319E"/>
  </w:style>
  <w:style w:type="paragraph" w:styleId="List">
    <w:name w:val="List"/>
    <w:basedOn w:val="Normal"/>
    <w:semiHidden/>
    <w:rsid w:val="00C0319E"/>
    <w:pPr>
      <w:ind w:left="360" w:hanging="360"/>
    </w:pPr>
  </w:style>
  <w:style w:type="paragraph" w:styleId="List2">
    <w:name w:val="List 2"/>
    <w:basedOn w:val="Normal"/>
    <w:semiHidden/>
    <w:rsid w:val="00C0319E"/>
    <w:pPr>
      <w:ind w:left="720" w:hanging="360"/>
    </w:pPr>
  </w:style>
  <w:style w:type="paragraph" w:styleId="List3">
    <w:name w:val="List 3"/>
    <w:basedOn w:val="Normal"/>
    <w:semiHidden/>
    <w:rsid w:val="00C0319E"/>
    <w:pPr>
      <w:ind w:left="1080" w:hanging="360"/>
    </w:pPr>
  </w:style>
  <w:style w:type="paragraph" w:styleId="List4">
    <w:name w:val="List 4"/>
    <w:basedOn w:val="Normal"/>
    <w:semiHidden/>
    <w:rsid w:val="00C0319E"/>
    <w:pPr>
      <w:ind w:left="1440" w:hanging="360"/>
    </w:pPr>
  </w:style>
  <w:style w:type="paragraph" w:styleId="List5">
    <w:name w:val="List 5"/>
    <w:basedOn w:val="Normal"/>
    <w:semiHidden/>
    <w:rsid w:val="00C0319E"/>
    <w:pPr>
      <w:ind w:left="1800" w:hanging="360"/>
    </w:pPr>
  </w:style>
  <w:style w:type="paragraph" w:styleId="ListBullet">
    <w:name w:val="List Bullet"/>
    <w:basedOn w:val="Normal"/>
    <w:semiHidden/>
    <w:rsid w:val="00C0319E"/>
    <w:pPr>
      <w:numPr>
        <w:numId w:val="4"/>
      </w:numPr>
    </w:pPr>
  </w:style>
  <w:style w:type="paragraph" w:styleId="ListBullet2">
    <w:name w:val="List Bullet 2"/>
    <w:basedOn w:val="Normal"/>
    <w:semiHidden/>
    <w:rsid w:val="00C0319E"/>
    <w:pPr>
      <w:numPr>
        <w:numId w:val="5"/>
      </w:numPr>
    </w:pPr>
  </w:style>
  <w:style w:type="paragraph" w:styleId="ListBullet3">
    <w:name w:val="List Bullet 3"/>
    <w:basedOn w:val="Normal"/>
    <w:semiHidden/>
    <w:rsid w:val="00C0319E"/>
    <w:pPr>
      <w:numPr>
        <w:numId w:val="6"/>
      </w:numPr>
    </w:pPr>
  </w:style>
  <w:style w:type="paragraph" w:styleId="ListBullet4">
    <w:name w:val="List Bullet 4"/>
    <w:basedOn w:val="Normal"/>
    <w:semiHidden/>
    <w:rsid w:val="00C0319E"/>
    <w:pPr>
      <w:numPr>
        <w:numId w:val="7"/>
      </w:numPr>
    </w:pPr>
  </w:style>
  <w:style w:type="paragraph" w:styleId="ListBullet5">
    <w:name w:val="List Bullet 5"/>
    <w:basedOn w:val="Normal"/>
    <w:semiHidden/>
    <w:rsid w:val="00C0319E"/>
    <w:pPr>
      <w:numPr>
        <w:numId w:val="8"/>
      </w:numPr>
    </w:pPr>
  </w:style>
  <w:style w:type="paragraph" w:styleId="ListContinue">
    <w:name w:val="List Continue"/>
    <w:basedOn w:val="Normal"/>
    <w:semiHidden/>
    <w:rsid w:val="00C0319E"/>
    <w:pPr>
      <w:spacing w:after="120"/>
      <w:ind w:left="360"/>
    </w:pPr>
  </w:style>
  <w:style w:type="paragraph" w:styleId="ListContinue2">
    <w:name w:val="List Continue 2"/>
    <w:basedOn w:val="Normal"/>
    <w:semiHidden/>
    <w:rsid w:val="00C0319E"/>
    <w:pPr>
      <w:spacing w:after="120"/>
      <w:ind w:left="720"/>
    </w:pPr>
  </w:style>
  <w:style w:type="paragraph" w:styleId="ListContinue3">
    <w:name w:val="List Continue 3"/>
    <w:basedOn w:val="Normal"/>
    <w:semiHidden/>
    <w:rsid w:val="00C0319E"/>
    <w:pPr>
      <w:spacing w:after="120"/>
      <w:ind w:left="1080"/>
    </w:pPr>
  </w:style>
  <w:style w:type="paragraph" w:styleId="ListContinue4">
    <w:name w:val="List Continue 4"/>
    <w:basedOn w:val="Normal"/>
    <w:semiHidden/>
    <w:rsid w:val="00C0319E"/>
    <w:pPr>
      <w:spacing w:after="120"/>
      <w:ind w:left="1440"/>
    </w:pPr>
  </w:style>
  <w:style w:type="paragraph" w:styleId="ListContinue5">
    <w:name w:val="List Continue 5"/>
    <w:basedOn w:val="Normal"/>
    <w:semiHidden/>
    <w:rsid w:val="00C0319E"/>
    <w:pPr>
      <w:spacing w:after="120"/>
      <w:ind w:left="1800"/>
    </w:pPr>
  </w:style>
  <w:style w:type="paragraph" w:styleId="ListNumber">
    <w:name w:val="List Number"/>
    <w:basedOn w:val="Normal"/>
    <w:semiHidden/>
    <w:rsid w:val="00C0319E"/>
    <w:pPr>
      <w:numPr>
        <w:numId w:val="9"/>
      </w:numPr>
    </w:pPr>
  </w:style>
  <w:style w:type="paragraph" w:styleId="ListNumber2">
    <w:name w:val="List Number 2"/>
    <w:basedOn w:val="Normal"/>
    <w:semiHidden/>
    <w:rsid w:val="00C0319E"/>
    <w:pPr>
      <w:numPr>
        <w:numId w:val="10"/>
      </w:numPr>
    </w:pPr>
  </w:style>
  <w:style w:type="paragraph" w:styleId="ListNumber3">
    <w:name w:val="List Number 3"/>
    <w:basedOn w:val="Normal"/>
    <w:semiHidden/>
    <w:rsid w:val="00C0319E"/>
    <w:pPr>
      <w:numPr>
        <w:numId w:val="11"/>
      </w:numPr>
    </w:pPr>
  </w:style>
  <w:style w:type="paragraph" w:styleId="ListNumber4">
    <w:name w:val="List Number 4"/>
    <w:basedOn w:val="Normal"/>
    <w:semiHidden/>
    <w:rsid w:val="00C0319E"/>
    <w:pPr>
      <w:numPr>
        <w:numId w:val="12"/>
      </w:numPr>
    </w:pPr>
  </w:style>
  <w:style w:type="paragraph" w:styleId="ListNumber5">
    <w:name w:val="List Number 5"/>
    <w:basedOn w:val="Normal"/>
    <w:semiHidden/>
    <w:rsid w:val="00C0319E"/>
    <w:pPr>
      <w:numPr>
        <w:numId w:val="13"/>
      </w:numPr>
    </w:pPr>
  </w:style>
  <w:style w:type="paragraph" w:styleId="MessageHeader">
    <w:name w:val="Message Header"/>
    <w:basedOn w:val="Normal"/>
    <w:semiHidden/>
    <w:rsid w:val="00C0319E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C0319E"/>
  </w:style>
  <w:style w:type="paragraph" w:styleId="NormalIndent">
    <w:name w:val="Normal Indent"/>
    <w:basedOn w:val="Normal"/>
    <w:semiHidden/>
    <w:rsid w:val="00C0319E"/>
    <w:pPr>
      <w:ind w:left="720"/>
    </w:pPr>
  </w:style>
  <w:style w:type="paragraph" w:styleId="NoteHeading">
    <w:name w:val="Note Heading"/>
    <w:basedOn w:val="Normal"/>
    <w:next w:val="Normal"/>
    <w:semiHidden/>
    <w:rsid w:val="00C0319E"/>
  </w:style>
  <w:style w:type="character" w:styleId="PageNumber">
    <w:name w:val="page number"/>
    <w:basedOn w:val="DefaultParagraphFont"/>
    <w:semiHidden/>
    <w:rsid w:val="00C0319E"/>
  </w:style>
  <w:style w:type="paragraph" w:styleId="PlainText">
    <w:name w:val="Plain Text"/>
    <w:basedOn w:val="Normal"/>
    <w:semiHidden/>
    <w:rsid w:val="00C0319E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semiHidden/>
    <w:rsid w:val="00C0319E"/>
  </w:style>
  <w:style w:type="paragraph" w:styleId="Signature">
    <w:name w:val="Signature"/>
    <w:basedOn w:val="Normal"/>
    <w:semiHidden/>
    <w:rsid w:val="00C0319E"/>
    <w:pPr>
      <w:ind w:left="4320"/>
    </w:pPr>
  </w:style>
  <w:style w:type="character" w:styleId="Strong">
    <w:name w:val="Strong"/>
    <w:qFormat/>
    <w:rsid w:val="00C0319E"/>
    <w:rPr>
      <w:b/>
      <w:bCs/>
    </w:rPr>
  </w:style>
  <w:style w:type="paragraph" w:styleId="Subtitle">
    <w:name w:val="Subtitle"/>
    <w:basedOn w:val="Normal"/>
    <w:qFormat/>
    <w:rsid w:val="00C0319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C0319E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C0319E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C0319E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C0319E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C0319E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C0319E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C0319E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C0319E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C0319E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C0319E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C0319E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C0319E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C0319E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C0319E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C0319E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C0319E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C0319E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C0319E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C0319E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C0319E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C0319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C0319E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C0319E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C0319E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C0319E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C0319E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C0319E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C0319E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C0319E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C0319E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C0319E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C0319E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C03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semiHidden/>
    <w:rsid w:val="00C0319E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C0319E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C0319E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rsid w:val="00C0319E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ChecklistBasis">
    <w:name w:val="Checklist Basis"/>
    <w:rsid w:val="00305112"/>
    <w:rPr>
      <w:rFonts w:ascii="Arial Narrow" w:hAnsi="Arial Narrow"/>
      <w:szCs w:val="24"/>
    </w:rPr>
  </w:style>
  <w:style w:type="paragraph" w:customStyle="1" w:styleId="ChecklistName">
    <w:name w:val="Checklist Name"/>
    <w:basedOn w:val="ChecklistBasis"/>
    <w:rsid w:val="00C93AEA"/>
    <w:rPr>
      <w:sz w:val="24"/>
    </w:rPr>
  </w:style>
  <w:style w:type="paragraph" w:customStyle="1" w:styleId="ChecklistLevel1">
    <w:name w:val="Checklist Level 1"/>
    <w:basedOn w:val="ChecklistBasis"/>
    <w:rsid w:val="00BE0B19"/>
    <w:pPr>
      <w:numPr>
        <w:numId w:val="34"/>
      </w:numPr>
      <w:tabs>
        <w:tab w:val="clear" w:pos="720"/>
        <w:tab w:val="left" w:pos="360"/>
      </w:tabs>
      <w:ind w:left="360" w:hanging="360"/>
    </w:pPr>
    <w:rPr>
      <w:b/>
    </w:rPr>
  </w:style>
  <w:style w:type="paragraph" w:customStyle="1" w:styleId="ChecklistLevel2">
    <w:name w:val="Checklist Level 2"/>
    <w:basedOn w:val="ChecklistLevel1"/>
    <w:rsid w:val="00BE0B19"/>
    <w:pPr>
      <w:numPr>
        <w:ilvl w:val="1"/>
      </w:numPr>
      <w:tabs>
        <w:tab w:val="clear" w:pos="360"/>
        <w:tab w:val="clear" w:pos="1080"/>
        <w:tab w:val="left" w:pos="720"/>
      </w:tabs>
      <w:ind w:left="720"/>
    </w:pPr>
    <w:rPr>
      <w:b w:val="0"/>
    </w:rPr>
  </w:style>
  <w:style w:type="paragraph" w:customStyle="1" w:styleId="ChecklistLevel3">
    <w:name w:val="Checklist Level 3"/>
    <w:basedOn w:val="ChecklistLevel2"/>
    <w:rsid w:val="00071367"/>
    <w:pPr>
      <w:numPr>
        <w:ilvl w:val="2"/>
      </w:numPr>
      <w:tabs>
        <w:tab w:val="clear" w:pos="720"/>
        <w:tab w:val="clear" w:pos="2268"/>
        <w:tab w:val="left" w:pos="1728"/>
      </w:tabs>
      <w:ind w:left="1728"/>
    </w:pPr>
  </w:style>
  <w:style w:type="paragraph" w:customStyle="1" w:styleId="ChecklistLevel4">
    <w:name w:val="Checklist Level 4"/>
    <w:basedOn w:val="ChecklistLevel3"/>
    <w:rsid w:val="00BE0B19"/>
    <w:pPr>
      <w:numPr>
        <w:ilvl w:val="3"/>
      </w:numPr>
      <w:tabs>
        <w:tab w:val="clear" w:pos="1728"/>
        <w:tab w:val="clear" w:pos="3744"/>
        <w:tab w:val="left" w:pos="3024"/>
      </w:tabs>
      <w:ind w:left="3024"/>
    </w:pPr>
  </w:style>
  <w:style w:type="character" w:customStyle="1" w:styleId="ChecklistLeader">
    <w:name w:val="Checklist Leader"/>
    <w:rsid w:val="00E042C0"/>
    <w:rPr>
      <w:rFonts w:ascii="Arial Narrow" w:hAnsi="Arial Narrow"/>
      <w:b/>
      <w:sz w:val="24"/>
    </w:rPr>
  </w:style>
  <w:style w:type="paragraph" w:customStyle="1" w:styleId="ChecklistFooter">
    <w:name w:val="Checklist Footer"/>
    <w:basedOn w:val="ChecklistBasis"/>
    <w:rsid w:val="005540BA"/>
    <w:pPr>
      <w:jc w:val="center"/>
    </w:pPr>
    <w:rPr>
      <w:sz w:val="18"/>
    </w:rPr>
  </w:style>
  <w:style w:type="paragraph" w:customStyle="1" w:styleId="ExplanationLevel2">
    <w:name w:val="Explanation Level 2"/>
    <w:basedOn w:val="ChecklistLevel2"/>
    <w:next w:val="ChecklistLevel2"/>
    <w:rsid w:val="000954C3"/>
    <w:pPr>
      <w:numPr>
        <w:ilvl w:val="0"/>
        <w:numId w:val="0"/>
      </w:numPr>
      <w:ind w:left="720"/>
    </w:pPr>
  </w:style>
  <w:style w:type="paragraph" w:customStyle="1" w:styleId="ExplanationLevel3">
    <w:name w:val="Explanation Level 3"/>
    <w:basedOn w:val="ChecklistLevel3"/>
    <w:next w:val="ChecklistLevel3"/>
    <w:rsid w:val="000954C3"/>
    <w:pPr>
      <w:numPr>
        <w:ilvl w:val="0"/>
        <w:numId w:val="0"/>
      </w:numPr>
      <w:tabs>
        <w:tab w:val="clear" w:pos="1728"/>
      </w:tabs>
      <w:ind w:left="1728"/>
    </w:pPr>
  </w:style>
  <w:style w:type="paragraph" w:customStyle="1" w:styleId="ExplanationLevel4">
    <w:name w:val="Explanation Level 4"/>
    <w:basedOn w:val="ChecklistLevel4"/>
    <w:next w:val="ChecklistLevel4"/>
    <w:rsid w:val="000954C3"/>
    <w:pPr>
      <w:numPr>
        <w:ilvl w:val="0"/>
        <w:numId w:val="0"/>
      </w:numPr>
      <w:tabs>
        <w:tab w:val="clear" w:pos="3024"/>
      </w:tabs>
      <w:ind w:left="3060"/>
    </w:pPr>
  </w:style>
  <w:style w:type="paragraph" w:customStyle="1" w:styleId="ChecklistTableHeader">
    <w:name w:val="Checklist Table Header"/>
    <w:basedOn w:val="ChecklistBasis"/>
    <w:rsid w:val="00321577"/>
    <w:pPr>
      <w:jc w:val="center"/>
    </w:pPr>
    <w:rPr>
      <w:b/>
    </w:rPr>
  </w:style>
  <w:style w:type="paragraph" w:customStyle="1" w:styleId="CommentLevel2">
    <w:name w:val="Comment Level 2"/>
    <w:basedOn w:val="ExplanationLevel2"/>
    <w:next w:val="ChecklistLevel2"/>
    <w:rsid w:val="003E6066"/>
    <w:pPr>
      <w:spacing w:after="1080"/>
    </w:pPr>
  </w:style>
  <w:style w:type="paragraph" w:customStyle="1" w:styleId="CommentLevel3">
    <w:name w:val="Comment Level 3"/>
    <w:basedOn w:val="CommentLevel2"/>
    <w:next w:val="ChecklistLevel3"/>
    <w:rsid w:val="000954C3"/>
    <w:pPr>
      <w:ind w:left="1728"/>
    </w:pPr>
  </w:style>
  <w:style w:type="paragraph" w:customStyle="1" w:styleId="CommentLevel4">
    <w:name w:val="Comment Level 4"/>
    <w:basedOn w:val="CommentLevel3"/>
    <w:next w:val="ChecklistLevel4"/>
    <w:rsid w:val="000954C3"/>
    <w:pPr>
      <w:ind w:left="3067"/>
    </w:pPr>
  </w:style>
  <w:style w:type="paragraph" w:customStyle="1" w:styleId="ChecklistTableLabel">
    <w:name w:val="Checklist Table Label"/>
    <w:basedOn w:val="ChecklistBasis"/>
    <w:rsid w:val="003E6066"/>
    <w:pPr>
      <w:spacing w:before="120" w:after="120"/>
      <w:jc w:val="right"/>
    </w:pPr>
    <w:rPr>
      <w:b/>
    </w:rPr>
  </w:style>
  <w:style w:type="paragraph" w:styleId="EndnoteText">
    <w:name w:val="endnote text"/>
    <w:basedOn w:val="Normal"/>
    <w:semiHidden/>
    <w:rsid w:val="00126A31"/>
    <w:pPr>
      <w:ind w:left="216" w:hanging="216"/>
    </w:pPr>
    <w:rPr>
      <w:sz w:val="18"/>
      <w:szCs w:val="20"/>
    </w:rPr>
  </w:style>
  <w:style w:type="paragraph" w:customStyle="1" w:styleId="ChecklistTableEntry">
    <w:name w:val="Checklist Table Entry"/>
    <w:basedOn w:val="ChecklistTableHeader"/>
    <w:rsid w:val="00C93AEA"/>
    <w:rPr>
      <w:rFonts w:cs="Tahoma"/>
      <w:b w:val="0"/>
      <w:sz w:val="18"/>
      <w:szCs w:val="20"/>
    </w:rPr>
  </w:style>
  <w:style w:type="paragraph" w:customStyle="1" w:styleId="ExplanationLevel1">
    <w:name w:val="Explanation Level 1"/>
    <w:basedOn w:val="ChecklistLevel1"/>
    <w:rsid w:val="00765CA8"/>
    <w:pPr>
      <w:numPr>
        <w:numId w:val="0"/>
      </w:numPr>
    </w:pPr>
  </w:style>
  <w:style w:type="paragraph" w:customStyle="1" w:styleId="ChecklistSimple">
    <w:name w:val="Checklist Simple"/>
    <w:basedOn w:val="ChecklistLevel2"/>
    <w:rsid w:val="0046138D"/>
    <w:pPr>
      <w:numPr>
        <w:ilvl w:val="0"/>
        <w:numId w:val="27"/>
      </w:numPr>
    </w:pPr>
  </w:style>
  <w:style w:type="paragraph" w:customStyle="1" w:styleId="StatementLevel1">
    <w:name w:val="Statement Level 1"/>
    <w:basedOn w:val="ChecklistBasis"/>
    <w:link w:val="StatementLevel1Char"/>
    <w:rsid w:val="002D4654"/>
  </w:style>
  <w:style w:type="paragraph" w:customStyle="1" w:styleId="Yes-No">
    <w:name w:val="Yes-No"/>
    <w:basedOn w:val="StatementLevel1"/>
    <w:rsid w:val="002D4654"/>
    <w:pPr>
      <w:tabs>
        <w:tab w:val="left" w:pos="720"/>
      </w:tabs>
    </w:pPr>
    <w:rPr>
      <w:b/>
    </w:rPr>
  </w:style>
  <w:style w:type="character" w:customStyle="1" w:styleId="StatementLevel1Char">
    <w:name w:val="Statement Level 1 Char"/>
    <w:link w:val="StatementLevel1"/>
    <w:rsid w:val="002D4654"/>
    <w:rPr>
      <w:rFonts w:ascii="Arial Narrow" w:hAnsi="Arial Narrow"/>
      <w:szCs w:val="24"/>
      <w:lang w:val="en-US" w:eastAsia="en-US" w:bidi="ar-SA"/>
    </w:rPr>
  </w:style>
  <w:style w:type="paragraph" w:customStyle="1" w:styleId="SOPFooter">
    <w:name w:val="SOP Footer"/>
    <w:basedOn w:val="Normal"/>
    <w:rsid w:val="00657BE5"/>
    <w:pPr>
      <w:jc w:val="center"/>
    </w:pPr>
    <w:rPr>
      <w:rFonts w:ascii="Arial" w:hAnsi="Arial" w:cs="Tahoma"/>
      <w:sz w:val="16"/>
      <w:szCs w:val="20"/>
    </w:rPr>
  </w:style>
  <w:style w:type="character" w:customStyle="1" w:styleId="SOPLeader">
    <w:name w:val="SOP Leader"/>
    <w:rsid w:val="002417BE"/>
    <w:rPr>
      <w:rFonts w:ascii="Calibri" w:hAnsi="Calibri"/>
      <w:b/>
      <w:sz w:val="24"/>
    </w:rPr>
  </w:style>
  <w:style w:type="paragraph" w:customStyle="1" w:styleId="SOPName">
    <w:name w:val="SOP Name"/>
    <w:basedOn w:val="Normal"/>
    <w:rsid w:val="002417BE"/>
    <w:rPr>
      <w:rFonts w:ascii="Calibri" w:hAnsi="Calibri" w:cs="Tahoma"/>
      <w:szCs w:val="20"/>
    </w:rPr>
  </w:style>
  <w:style w:type="paragraph" w:customStyle="1" w:styleId="SOPTableHeader">
    <w:name w:val="SOP Table Header"/>
    <w:basedOn w:val="Normal"/>
    <w:rsid w:val="002417BE"/>
    <w:pPr>
      <w:jc w:val="center"/>
    </w:pPr>
    <w:rPr>
      <w:rFonts w:ascii="Calibri" w:hAnsi="Calibri" w:cs="Tahoma"/>
      <w:sz w:val="20"/>
      <w:szCs w:val="20"/>
    </w:rPr>
  </w:style>
  <w:style w:type="paragraph" w:customStyle="1" w:styleId="SOPTableEntry">
    <w:name w:val="SOP Table Entry"/>
    <w:basedOn w:val="SOPTableHeader"/>
    <w:rsid w:val="002417BE"/>
    <w:rPr>
      <w:sz w:val="18"/>
    </w:rPr>
  </w:style>
  <w:style w:type="paragraph" w:styleId="FootnoteText">
    <w:name w:val="footnote text"/>
    <w:basedOn w:val="Normal"/>
    <w:link w:val="FootnoteTextChar"/>
    <w:rsid w:val="00FD674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D6749"/>
  </w:style>
  <w:style w:type="character" w:styleId="FootnoteReference">
    <w:name w:val="footnote reference"/>
    <w:rsid w:val="00FD6749"/>
    <w:rPr>
      <w:vertAlign w:val="superscript"/>
    </w:rPr>
  </w:style>
  <w:style w:type="paragraph" w:styleId="BalloonText">
    <w:name w:val="Balloon Text"/>
    <w:basedOn w:val="Normal"/>
    <w:link w:val="BalloonTextChar"/>
    <w:rsid w:val="007B79A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7B79AA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F837DE"/>
    <w:rPr>
      <w:sz w:val="16"/>
      <w:szCs w:val="16"/>
    </w:rPr>
  </w:style>
  <w:style w:type="paragraph" w:styleId="CommentText">
    <w:name w:val="annotation text"/>
    <w:basedOn w:val="Normal"/>
    <w:link w:val="CommentTextChar"/>
    <w:rsid w:val="00F837D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837DE"/>
  </w:style>
  <w:style w:type="paragraph" w:styleId="CommentSubject">
    <w:name w:val="annotation subject"/>
    <w:basedOn w:val="CommentText"/>
    <w:next w:val="CommentText"/>
    <w:link w:val="CommentSubjectChar"/>
    <w:rsid w:val="00F837DE"/>
    <w:rPr>
      <w:b/>
      <w:bCs/>
    </w:rPr>
  </w:style>
  <w:style w:type="character" w:customStyle="1" w:styleId="CommentSubjectChar">
    <w:name w:val="Comment Subject Char"/>
    <w:link w:val="CommentSubject"/>
    <w:rsid w:val="00F837D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28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" TargetMode="Externa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da.gov/downloads/RegulatoryInformation/Guidances/UCM127067.pdf" TargetMode="External"/><Relationship Id="rId2" Type="http://schemas.openxmlformats.org/officeDocument/2006/relationships/hyperlink" Target="http://www.fda.gov/MedicalDevices/DeviceRegulationandGuidance/HowtoMarketYourDevice/InvestigationalDeviceExemptionIDE/ucm051345.htm" TargetMode="External"/><Relationship Id="rId1" Type="http://schemas.openxmlformats.org/officeDocument/2006/relationships/hyperlink" Target="http://www.fda.gov/downloads/Training/CDRHLearn/UCM180888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00b6f91f-ed03-4165-8b01-1890540ffe91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D5258DE20CA7D49A25FA3F8C4A3AF5B" ma:contentTypeVersion="18" ma:contentTypeDescription="Create a new document." ma:contentTypeScope="" ma:versionID="a6efb4d18dfc5badcccc54508b6b4b95">
  <xsd:schema xmlns:xsd="http://www.w3.org/2001/XMLSchema" xmlns:xs="http://www.w3.org/2001/XMLSchema" xmlns:p="http://schemas.microsoft.com/office/2006/metadata/properties" xmlns:ns2="00b6f91f-ed03-4165-8b01-1890540ffe91" xmlns:ns3="437a914d-84b2-4340-8af1-1ccba030c5ae" xmlns:ns4="efce84db-8738-4c7b-9bdc-65b9500871f6" targetNamespace="http://schemas.microsoft.com/office/2006/metadata/properties" ma:root="true" ma:fieldsID="c801d7b4f8141da8b9ca0ec86732f87b" ns2:_="" ns3:_="" ns4:_="">
    <xsd:import namespace="00b6f91f-ed03-4165-8b01-1890540ffe91"/>
    <xsd:import namespace="437a914d-84b2-4340-8af1-1ccba030c5ae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4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b6f91f-ed03-4165-8b01-1890540ffe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a914d-84b2-4340-8af1-1ccba030c5a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4274664d-fb22-489a-9831-4a209a833dee}" ma:internalName="TaxCatchAll" ma:showField="CatchAllData" ma:web="437a914d-84b2-4340-8af1-1ccba030c5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8A4A0E-675C-4DDE-AA7C-2D57146FDF1F}">
  <ds:schemaRefs>
    <ds:schemaRef ds:uri="http://schemas.microsoft.com/office/2006/metadata/properties"/>
    <ds:schemaRef ds:uri="http://schemas.microsoft.com/office/infopath/2007/PartnerControls"/>
    <ds:schemaRef ds:uri="efce84db-8738-4c7b-9bdc-65b9500871f6"/>
    <ds:schemaRef ds:uri="00b6f91f-ed03-4165-8b01-1890540ffe91"/>
  </ds:schemaRefs>
</ds:datastoreItem>
</file>

<file path=customXml/itemProps2.xml><?xml version="1.0" encoding="utf-8"?>
<ds:datastoreItem xmlns:ds="http://schemas.openxmlformats.org/officeDocument/2006/customXml" ds:itemID="{EC0F2EA9-CBC5-4E5D-9838-EAF186DD507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AC86E89-7B87-4245-A505-117DA2A774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b6f91f-ed03-4165-8b01-1890540ffe91"/>
    <ds:schemaRef ds:uri="437a914d-84b2-4340-8af1-1ccba030c5ae"/>
    <ds:schemaRef ds:uri="efce84db-8738-4c7b-9bdc-65b9500871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DDF15B1-4E82-4945-A000-41D19684BA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WORKSHEET: Emergency Use</vt:lpstr>
    </vt:vector>
  </TitlesOfParts>
  <Manager>Huron Consulting Group, Inc.</Manager>
  <Company>Huron Consulting Group, Inc.</Company>
  <LinksUpToDate>false</LinksUpToDate>
  <CharactersWithSpaces>2185</CharactersWithSpaces>
  <SharedDoc>false</SharedDoc>
  <HLinks>
    <vt:vector size="48" baseType="variant">
      <vt:variant>
        <vt:i4>7340140</vt:i4>
      </vt:variant>
      <vt:variant>
        <vt:i4>15</vt:i4>
      </vt:variant>
      <vt:variant>
        <vt:i4>0</vt:i4>
      </vt:variant>
      <vt:variant>
        <vt:i4>5</vt:i4>
      </vt:variant>
      <vt:variant>
        <vt:lpwstr>http://www.fda.gov/downloads/RegulatoryInformation/Guidances/UCM127067.pdf</vt:lpwstr>
      </vt:variant>
      <vt:variant>
        <vt:lpwstr/>
      </vt:variant>
      <vt:variant>
        <vt:i4>3145824</vt:i4>
      </vt:variant>
      <vt:variant>
        <vt:i4>12</vt:i4>
      </vt:variant>
      <vt:variant>
        <vt:i4>0</vt:i4>
      </vt:variant>
      <vt:variant>
        <vt:i4>5</vt:i4>
      </vt:variant>
      <vt:variant>
        <vt:lpwstr>http://www.fda.gov/MedicalDevices/DeviceRegulationandGuidance/HowtoMarketYourDevice/InvestigationalDeviceExemptionIDE/ucm051345.htm</vt:lpwstr>
      </vt:variant>
      <vt:variant>
        <vt:lpwstr>compassionateuse</vt:lpwstr>
      </vt:variant>
      <vt:variant>
        <vt:i4>5111880</vt:i4>
      </vt:variant>
      <vt:variant>
        <vt:i4>9</vt:i4>
      </vt:variant>
      <vt:variant>
        <vt:i4>0</vt:i4>
      </vt:variant>
      <vt:variant>
        <vt:i4>5</vt:i4>
      </vt:variant>
      <vt:variant>
        <vt:lpwstr>http://www.fda.gov/downloads/Training/CDRHLearn/UCM180888.pdf</vt:lpwstr>
      </vt:variant>
      <vt:variant>
        <vt:lpwstr/>
      </vt:variant>
      <vt:variant>
        <vt:i4>7340140</vt:i4>
      </vt:variant>
      <vt:variant>
        <vt:i4>6</vt:i4>
      </vt:variant>
      <vt:variant>
        <vt:i4>0</vt:i4>
      </vt:variant>
      <vt:variant>
        <vt:i4>5</vt:i4>
      </vt:variant>
      <vt:variant>
        <vt:lpwstr>http://www.fda.gov/downloads/RegulatoryInformation/Guidances/UCM127067.pdf</vt:lpwstr>
      </vt:variant>
      <vt:variant>
        <vt:lpwstr/>
      </vt:variant>
      <vt:variant>
        <vt:i4>3145824</vt:i4>
      </vt:variant>
      <vt:variant>
        <vt:i4>3</vt:i4>
      </vt:variant>
      <vt:variant>
        <vt:i4>0</vt:i4>
      </vt:variant>
      <vt:variant>
        <vt:i4>5</vt:i4>
      </vt:variant>
      <vt:variant>
        <vt:lpwstr>http://www.fda.gov/MedicalDevices/DeviceRegulationandGuidance/HowtoMarketYourDevice/InvestigationalDeviceExemptionIDE/ucm051345.htm</vt:lpwstr>
      </vt:variant>
      <vt:variant>
        <vt:lpwstr>compassionateuse</vt:lpwstr>
      </vt:variant>
      <vt:variant>
        <vt:i4>5111880</vt:i4>
      </vt:variant>
      <vt:variant>
        <vt:i4>0</vt:i4>
      </vt:variant>
      <vt:variant>
        <vt:i4>0</vt:i4>
      </vt:variant>
      <vt:variant>
        <vt:i4>5</vt:i4>
      </vt:variant>
      <vt:variant>
        <vt:lpwstr>http://www.fda.gov/downloads/Training/CDRHLearn/UCM180888.pdf</vt:lpwstr>
      </vt:variant>
      <vt:variant>
        <vt:lpwstr/>
      </vt:variant>
      <vt:variant>
        <vt:i4>3604504</vt:i4>
      </vt:variant>
      <vt:variant>
        <vt:i4>12</vt:i4>
      </vt:variant>
      <vt:variant>
        <vt:i4>0</vt:i4>
      </vt:variant>
      <vt:variant>
        <vt:i4>5</vt:i4>
      </vt:variant>
      <vt:variant>
        <vt:lpwstr>mailto:hrppsops@huronconsultinggroup.com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http://www.huronconsultinggroup.com/SOP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WORKSHEET: Emergency Use</dc:title>
  <dc:subject>Huron HRPP ToolKit 2.0</dc:subject>
  <dc:creator>Huron Consulting Group, Inc.</dc:creator>
  <cp:keywords>Huron, HRPP, SOP</cp:keywords>
  <dc:description>©2009-2014 Huron Consulting Services, LLC. Use and distribution subject to End User License Agreement at http://www.huronconsultinggroup.com/SOP</dc:description>
  <cp:lastModifiedBy>Christina Lynn Spicer</cp:lastModifiedBy>
  <cp:revision>7</cp:revision>
  <cp:lastPrinted>2018-01-08T21:38:00Z</cp:lastPrinted>
  <dcterms:created xsi:type="dcterms:W3CDTF">2020-03-30T17:54:00Z</dcterms:created>
  <dcterms:modified xsi:type="dcterms:W3CDTF">2024-11-15T17:21:00Z</dcterms:modified>
  <cp:category>WORKSHEET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0x0101000D5258DE20CA7D49A25FA3F8C4A3AF5B</vt:lpwstr>
  </property>
  <property fmtid="{D5CDD505-2E9C-101B-9397-08002B2CF9AE}" pid="3" name="_dlc_DocIdItemGuid">
    <vt:lpwstr>386c67d3-aa62-4463-b9d0-b0db608a02a8</vt:lpwstr>
  </property>
  <property fmtid="{D5CDD505-2E9C-101B-9397-08002B2CF9AE}" pid="4" name="GrammarlyDocumentId">
    <vt:lpwstr>baf4ab27c17971cf7d6a412736f788f3ac5d2b71a0e362421651ac34cbc2a195</vt:lpwstr>
  </property>
</Properties>
</file>