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B0454" w14:textId="77777777" w:rsidR="00392EF5" w:rsidRPr="00D2053E" w:rsidRDefault="00392EF5" w:rsidP="00392EF5">
      <w:pPr>
        <w:pStyle w:val="NormalWeb"/>
        <w:spacing w:before="0" w:beforeAutospacing="0" w:after="0" w:afterAutospacing="0" w:line="259" w:lineRule="auto"/>
        <w:rPr>
          <w:rFonts w:ascii="Arial" w:eastAsiaTheme="minorHAnsi" w:hAnsi="Arial" w:cs="Arial"/>
          <w:sz w:val="22"/>
          <w:szCs w:val="22"/>
        </w:rPr>
      </w:pPr>
    </w:p>
    <w:p w14:paraId="4AE1EB9F" w14:textId="77777777" w:rsidR="00392EF5" w:rsidRDefault="00392EF5" w:rsidP="00392EF5">
      <w:pPr>
        <w:spacing w:after="0"/>
      </w:pPr>
      <w:r w:rsidRPr="003D52F0">
        <w:t>The No</w:t>
      </w:r>
      <w:r>
        <w:t>rthwestern University IRB Office compiled this checklist template as an overview of steps to prepare for an FDA inspection</w:t>
      </w:r>
      <w:r w:rsidRPr="003D52F0">
        <w:t xml:space="preserve">. This is a general </w:t>
      </w:r>
      <w:r>
        <w:t xml:space="preserve">checklist </w:t>
      </w:r>
      <w:r w:rsidRPr="003D52F0">
        <w:t xml:space="preserve">based on standard inspections and may not be all inclusive of </w:t>
      </w:r>
      <w:r>
        <w:t>each investigator’s</w:t>
      </w:r>
      <w:r w:rsidRPr="003D52F0">
        <w:t xml:space="preserve"> experience. </w:t>
      </w:r>
    </w:p>
    <w:p w14:paraId="58191C2F" w14:textId="77777777" w:rsidR="00392EF5" w:rsidRDefault="00392EF5" w:rsidP="00392EF5">
      <w:pPr>
        <w:spacing w:after="0"/>
      </w:pPr>
    </w:p>
    <w:p w14:paraId="565B26B7" w14:textId="77777777" w:rsidR="00392EF5" w:rsidRPr="003D52F0" w:rsidRDefault="00392EF5" w:rsidP="00392EF5">
      <w:pPr>
        <w:spacing w:after="120"/>
      </w:pPr>
      <w:r w:rsidRPr="00A95840">
        <w:t>Upon notification of an FDA inspection, the following steps are recommended in preparation for the inspection.</w:t>
      </w:r>
      <w:r>
        <w:t xml:space="preserve"> Details about each of these steps can be found in the </w:t>
      </w:r>
      <w:r w:rsidRPr="006959D1">
        <w:rPr>
          <w:u w:val="single"/>
        </w:rPr>
        <w:t>FDA Site Inspection Guidance for Investigators and Staff (HRP-1910)</w:t>
      </w:r>
      <w:r w:rsidRPr="006959D1">
        <w:t xml:space="preserve"> on the IRB website</w:t>
      </w:r>
      <w:r>
        <w:t>.</w:t>
      </w:r>
    </w:p>
    <w:p w14:paraId="01E92D0D" w14:textId="77777777" w:rsidR="00392EF5" w:rsidRPr="0008340C" w:rsidRDefault="00392EF5" w:rsidP="00392EF5">
      <w:pPr>
        <w:pStyle w:val="Heading2"/>
      </w:pPr>
      <w:bookmarkStart w:id="0" w:name="_Toc44587748"/>
      <w:r w:rsidRPr="0008340C">
        <w:t>Record Initial Communication and Inspection Requests from the FDA</w:t>
      </w:r>
      <w:bookmarkEnd w:id="0"/>
    </w:p>
    <w:p w14:paraId="6971F4C8" w14:textId="77777777" w:rsidR="00392EF5" w:rsidRPr="003D52F0" w:rsidRDefault="00392EF5" w:rsidP="00392EF5">
      <w:pPr>
        <w:pStyle w:val="ListParagraph"/>
        <w:numPr>
          <w:ilvl w:val="0"/>
          <w:numId w:val="44"/>
        </w:numPr>
        <w:spacing w:after="0"/>
        <w:contextualSpacing w:val="0"/>
      </w:pPr>
      <w:r w:rsidRPr="003D52F0">
        <w:t xml:space="preserve">Who received the notification and </w:t>
      </w:r>
      <w:proofErr w:type="gramStart"/>
      <w:r w:rsidRPr="003D52F0">
        <w:t>when</w:t>
      </w:r>
      <w:proofErr w:type="gramEnd"/>
      <w:r w:rsidRPr="003D52F0">
        <w:t xml:space="preserve"> </w:t>
      </w:r>
    </w:p>
    <w:p w14:paraId="53C88B2D" w14:textId="77777777" w:rsidR="00392EF5" w:rsidRPr="003D52F0" w:rsidRDefault="00392EF5" w:rsidP="00392EF5">
      <w:pPr>
        <w:pStyle w:val="ListParagraph"/>
        <w:numPr>
          <w:ilvl w:val="0"/>
          <w:numId w:val="44"/>
        </w:numPr>
        <w:spacing w:after="0"/>
        <w:contextualSpacing w:val="0"/>
      </w:pPr>
      <w:r w:rsidRPr="003D52F0">
        <w:t xml:space="preserve">Estimated date and duration of the </w:t>
      </w:r>
      <w:proofErr w:type="gramStart"/>
      <w:r w:rsidRPr="003D52F0">
        <w:t>inspection</w:t>
      </w:r>
      <w:proofErr w:type="gramEnd"/>
    </w:p>
    <w:p w14:paraId="4F902B1E" w14:textId="77777777" w:rsidR="00392EF5" w:rsidRPr="003D52F0" w:rsidRDefault="00392EF5" w:rsidP="00392EF5">
      <w:pPr>
        <w:pStyle w:val="ListParagraph"/>
        <w:numPr>
          <w:ilvl w:val="0"/>
          <w:numId w:val="44"/>
        </w:numPr>
        <w:spacing w:after="0"/>
        <w:contextualSpacing w:val="0"/>
      </w:pPr>
      <w:r w:rsidRPr="003D52F0">
        <w:t>FDA inspector</w:t>
      </w:r>
      <w:r>
        <w:t>(</w:t>
      </w:r>
      <w:r w:rsidRPr="003D52F0">
        <w:t>s</w:t>
      </w:r>
      <w:r>
        <w:t>)</w:t>
      </w:r>
      <w:r w:rsidRPr="003D52F0">
        <w:t xml:space="preserve"> contact information</w:t>
      </w:r>
    </w:p>
    <w:p w14:paraId="68D2FBB5" w14:textId="77777777" w:rsidR="00392EF5" w:rsidRDefault="00392EF5" w:rsidP="00392EF5">
      <w:pPr>
        <w:pStyle w:val="ListParagraph"/>
        <w:numPr>
          <w:ilvl w:val="0"/>
          <w:numId w:val="44"/>
        </w:numPr>
        <w:spacing w:after="0"/>
        <w:contextualSpacing w:val="0"/>
      </w:pPr>
      <w:r w:rsidRPr="003D52F0">
        <w:t>Purpose</w:t>
      </w:r>
      <w:r>
        <w:t xml:space="preserve"> and scope</w:t>
      </w:r>
      <w:r w:rsidRPr="003D52F0">
        <w:t xml:space="preserve"> of the inspection</w:t>
      </w:r>
    </w:p>
    <w:p w14:paraId="010F387B" w14:textId="77777777" w:rsidR="00392EF5" w:rsidRDefault="00392EF5" w:rsidP="00392EF5">
      <w:pPr>
        <w:pStyle w:val="ListParagraph"/>
        <w:numPr>
          <w:ilvl w:val="1"/>
          <w:numId w:val="20"/>
        </w:numPr>
        <w:spacing w:after="0"/>
        <w:contextualSpacing w:val="0"/>
      </w:pPr>
      <w:r>
        <w:t>Who/what is being inspected?</w:t>
      </w:r>
    </w:p>
    <w:p w14:paraId="3FF68579" w14:textId="77777777" w:rsidR="00392EF5" w:rsidRDefault="00392EF5" w:rsidP="00392EF5">
      <w:pPr>
        <w:pStyle w:val="ListParagraph"/>
        <w:numPr>
          <w:ilvl w:val="1"/>
          <w:numId w:val="20"/>
        </w:numPr>
        <w:spacing w:after="0"/>
        <w:contextualSpacing w:val="0"/>
      </w:pPr>
      <w:r>
        <w:t>Why is the inspection being done?</w:t>
      </w:r>
    </w:p>
    <w:p w14:paraId="6F6B5509" w14:textId="77777777" w:rsidR="00392EF5" w:rsidRDefault="00392EF5" w:rsidP="00392EF5">
      <w:pPr>
        <w:pStyle w:val="ListParagraph"/>
        <w:numPr>
          <w:ilvl w:val="0"/>
          <w:numId w:val="44"/>
        </w:numPr>
        <w:spacing w:after="0"/>
        <w:contextualSpacing w:val="0"/>
      </w:pPr>
      <w:r>
        <w:t>The inspector’s</w:t>
      </w:r>
      <w:r w:rsidRPr="003D52F0">
        <w:t xml:space="preserve"> requests for the inspection</w:t>
      </w:r>
      <w:r>
        <w:t xml:space="preserve"> (specific personnel, documents, etc.)</w:t>
      </w:r>
    </w:p>
    <w:p w14:paraId="03AA3D06" w14:textId="77777777" w:rsidR="00392EF5" w:rsidRPr="003D52F0" w:rsidRDefault="00392EF5" w:rsidP="00392EF5">
      <w:pPr>
        <w:pStyle w:val="ListParagraph"/>
        <w:numPr>
          <w:ilvl w:val="0"/>
          <w:numId w:val="44"/>
        </w:numPr>
        <w:spacing w:after="120"/>
        <w:contextualSpacing w:val="0"/>
      </w:pPr>
      <w:r>
        <w:t>If any information is needed before the inspection, and if so, by when.</w:t>
      </w:r>
    </w:p>
    <w:p w14:paraId="34F3C14F" w14:textId="77777777" w:rsidR="00392EF5" w:rsidRPr="003D52F0" w:rsidRDefault="00392EF5" w:rsidP="00392EF5">
      <w:pPr>
        <w:pStyle w:val="Heading2"/>
      </w:pPr>
      <w:bookmarkStart w:id="1" w:name="_Toc44587749"/>
      <w:bookmarkStart w:id="2" w:name="_Toc44587750"/>
      <w:bookmarkEnd w:id="1"/>
      <w:r w:rsidRPr="003D52F0">
        <w:t>Notify</w:t>
      </w:r>
      <w:r>
        <w:t xml:space="preserve"> Stakeholders of the</w:t>
      </w:r>
      <w:r w:rsidRPr="003D52F0">
        <w:t xml:space="preserve"> Inspection</w:t>
      </w:r>
      <w:bookmarkEnd w:id="2"/>
    </w:p>
    <w:p w14:paraId="064BBB09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All study investigators and staff</w:t>
      </w:r>
    </w:p>
    <w:p w14:paraId="2252F8C0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Department chair</w:t>
      </w:r>
    </w:p>
    <w:p w14:paraId="641DA53B" w14:textId="77777777" w:rsidR="00392EF5" w:rsidRDefault="00392EF5" w:rsidP="00392EF5">
      <w:pPr>
        <w:pStyle w:val="NoSpacing"/>
        <w:numPr>
          <w:ilvl w:val="0"/>
          <w:numId w:val="1"/>
        </w:numPr>
        <w:spacing w:line="259" w:lineRule="auto"/>
        <w:ind w:right="-90"/>
        <w:rPr>
          <w:rFonts w:ascii="Arial" w:hAnsi="Arial" w:cs="Arial"/>
        </w:rPr>
      </w:pPr>
      <w:r w:rsidRPr="003D52F0">
        <w:rPr>
          <w:rFonts w:ascii="Arial" w:hAnsi="Arial" w:cs="Arial"/>
        </w:rPr>
        <w:t xml:space="preserve">Northwestern IRB </w:t>
      </w:r>
      <w:r>
        <w:rPr>
          <w:rFonts w:ascii="Arial" w:hAnsi="Arial" w:cs="Arial"/>
        </w:rPr>
        <w:t>Office (</w:t>
      </w:r>
      <w:proofErr w:type="gramStart"/>
      <w:r>
        <w:rPr>
          <w:rFonts w:ascii="Arial" w:hAnsi="Arial" w:cs="Arial"/>
          <w:u w:val="single"/>
        </w:rPr>
        <w:t>all</w:t>
      </w:r>
      <w:r>
        <w:rPr>
          <w:rFonts w:ascii="Arial" w:hAnsi="Arial" w:cs="Arial"/>
        </w:rPr>
        <w:t xml:space="preserve"> of</w:t>
      </w:r>
      <w:proofErr w:type="gramEnd"/>
      <w:r>
        <w:rPr>
          <w:rFonts w:ascii="Arial" w:hAnsi="Arial" w:cs="Arial"/>
        </w:rPr>
        <w:t xml:space="preserve"> the following)</w:t>
      </w:r>
    </w:p>
    <w:p w14:paraId="6058AD36" w14:textId="77777777" w:rsidR="00392EF5" w:rsidRPr="00F542BD" w:rsidRDefault="00392EF5" w:rsidP="00392EF5">
      <w:pPr>
        <w:pStyle w:val="NoSpacing"/>
        <w:numPr>
          <w:ilvl w:val="1"/>
          <w:numId w:val="1"/>
        </w:numPr>
        <w:spacing w:line="259" w:lineRule="auto"/>
        <w:ind w:right="-90"/>
        <w:rPr>
          <w:rFonts w:ascii="Arial" w:hAnsi="Arial" w:cs="Arial"/>
        </w:rPr>
      </w:pPr>
      <w:r>
        <w:rPr>
          <w:rFonts w:ascii="Arial" w:hAnsi="Arial" w:cs="Arial"/>
        </w:rPr>
        <w:t>IRB Compliance U</w:t>
      </w:r>
      <w:r w:rsidRPr="00CE37E2">
        <w:rPr>
          <w:rFonts w:ascii="Arial" w:hAnsi="Arial" w:cs="Arial"/>
        </w:rPr>
        <w:t>nit</w:t>
      </w:r>
      <w:r>
        <w:t xml:space="preserve"> (</w:t>
      </w:r>
      <w:hyperlink r:id="rId8" w:history="1">
        <w:r w:rsidRPr="003D52F0">
          <w:rPr>
            <w:rStyle w:val="Hyperlink"/>
            <w:rFonts w:ascii="Arial" w:hAnsi="Arial" w:cs="Arial"/>
          </w:rPr>
          <w:t>irbcompliance@northwestern.edu</w:t>
        </w:r>
      </w:hyperlink>
      <w:r w:rsidRPr="00CE37E2">
        <w:t>)</w:t>
      </w:r>
    </w:p>
    <w:p w14:paraId="44F9D638" w14:textId="77777777" w:rsidR="00392EF5" w:rsidRPr="00A91461" w:rsidRDefault="00392EF5" w:rsidP="00392EF5">
      <w:pPr>
        <w:pStyle w:val="NoSpacing"/>
        <w:numPr>
          <w:ilvl w:val="1"/>
          <w:numId w:val="1"/>
        </w:numPr>
        <w:spacing w:line="259" w:lineRule="auto"/>
        <w:ind w:right="-90"/>
        <w:rPr>
          <w:rStyle w:val="Hyperlink"/>
          <w:rFonts w:ascii="Arial" w:hAnsi="Arial" w:cs="Arial"/>
          <w:color w:val="auto"/>
          <w:u w:val="none"/>
        </w:rPr>
      </w:pPr>
      <w:r w:rsidRPr="00A91461">
        <w:rPr>
          <w:rFonts w:ascii="Arial" w:hAnsi="Arial" w:cs="Arial"/>
        </w:rPr>
        <w:t>Alec Henderson, IRB Compliance Manager (</w:t>
      </w:r>
      <w:hyperlink r:id="rId9" w:history="1">
        <w:r w:rsidRPr="00A91461">
          <w:rPr>
            <w:rStyle w:val="Hyperlink"/>
            <w:rFonts w:ascii="Arial" w:hAnsi="Arial" w:cs="Arial"/>
          </w:rPr>
          <w:t>alec.henderson@northwestern.edu</w:t>
        </w:r>
      </w:hyperlink>
      <w:r w:rsidRPr="00A91461">
        <w:rPr>
          <w:rFonts w:ascii="Arial" w:hAnsi="Arial" w:cs="Arial"/>
        </w:rPr>
        <w:t>)</w:t>
      </w:r>
    </w:p>
    <w:p w14:paraId="3F9C07DF" w14:textId="77777777" w:rsidR="00392EF5" w:rsidRPr="004F0CE9" w:rsidRDefault="00392EF5" w:rsidP="00392EF5">
      <w:pPr>
        <w:pStyle w:val="ListParagraph"/>
        <w:numPr>
          <w:ilvl w:val="1"/>
          <w:numId w:val="1"/>
        </w:numPr>
        <w:spacing w:after="0"/>
      </w:pPr>
      <w:r w:rsidRPr="004F0CE9">
        <w:rPr>
          <w:i/>
        </w:rPr>
        <w:t>For biomedical studies</w:t>
      </w:r>
      <w:r w:rsidRPr="004F0CE9">
        <w:t xml:space="preserve">: </w:t>
      </w:r>
      <w:r>
        <w:t>Lucas Sikorski</w:t>
      </w:r>
      <w:r w:rsidRPr="004F0CE9">
        <w:t>, Biomedical IRB Manager (</w:t>
      </w:r>
      <w:hyperlink r:id="rId10" w:history="1">
        <w:r>
          <w:rPr>
            <w:rStyle w:val="Hyperlink"/>
          </w:rPr>
          <w:t>lsikorski@northwestern.edu</w:t>
        </w:r>
      </w:hyperlink>
      <w:r w:rsidRPr="004F0CE9">
        <w:t>) and Main Biomedical Office (</w:t>
      </w:r>
      <w:hyperlink r:id="rId11" w:history="1">
        <w:r w:rsidRPr="00252A6A">
          <w:rPr>
            <w:rStyle w:val="Hyperlink"/>
          </w:rPr>
          <w:t>irb@northwestern.edu</w:t>
        </w:r>
      </w:hyperlink>
      <w:r w:rsidRPr="004F0CE9">
        <w:t>)</w:t>
      </w:r>
    </w:p>
    <w:p w14:paraId="5FE6D492" w14:textId="77777777" w:rsidR="00392EF5" w:rsidRDefault="00392EF5" w:rsidP="00392EF5">
      <w:pPr>
        <w:pStyle w:val="NoSpacing"/>
        <w:numPr>
          <w:ilvl w:val="0"/>
          <w:numId w:val="1"/>
        </w:numPr>
        <w:spacing w:line="259" w:lineRule="auto"/>
        <w:ind w:right="-90"/>
        <w:rPr>
          <w:rFonts w:ascii="Arial" w:hAnsi="Arial" w:cs="Arial"/>
        </w:rPr>
      </w:pPr>
      <w:r>
        <w:rPr>
          <w:rFonts w:ascii="Arial" w:hAnsi="Arial" w:cs="Arial"/>
        </w:rPr>
        <w:t>Sponsored Research (if the study is externally funded or grant funded)</w:t>
      </w:r>
    </w:p>
    <w:p w14:paraId="3575C7B8" w14:textId="77777777" w:rsidR="00392EF5" w:rsidRDefault="00392EF5" w:rsidP="00392EF5">
      <w:pPr>
        <w:pStyle w:val="NoSpacing"/>
        <w:numPr>
          <w:ilvl w:val="1"/>
          <w:numId w:val="1"/>
        </w:numPr>
        <w:spacing w:line="259" w:lineRule="auto"/>
        <w:ind w:right="-90"/>
        <w:rPr>
          <w:rFonts w:ascii="Arial" w:hAnsi="Arial" w:cs="Arial"/>
        </w:rPr>
      </w:pPr>
      <w:r>
        <w:rPr>
          <w:rFonts w:ascii="Arial" w:hAnsi="Arial" w:cs="Arial"/>
        </w:rPr>
        <w:t xml:space="preserve">Department Grants/Contracts Officer or </w:t>
      </w:r>
      <w:hyperlink r:id="rId12" w:history="1">
        <w:r w:rsidRPr="00EA020B">
          <w:rPr>
            <w:rStyle w:val="Hyperlink"/>
            <w:rFonts w:ascii="Arial" w:hAnsi="Arial" w:cs="Arial"/>
          </w:rPr>
          <w:t>SponsoredResearch@northwestern.edu</w:t>
        </w:r>
      </w:hyperlink>
    </w:p>
    <w:p w14:paraId="027BC027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External IRBs (if you have ceded review to an external IRB or if participating site IRBs have ceded review to Northwestern IRB)</w:t>
      </w:r>
    </w:p>
    <w:p w14:paraId="608757A1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Directors of clinics or centers (if applicable)</w:t>
      </w:r>
    </w:p>
    <w:p w14:paraId="4339B5EC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Other relevant department/clinic/center staff and/or administrators (if applicable)</w:t>
      </w:r>
    </w:p>
    <w:p w14:paraId="180507F0" w14:textId="77777777" w:rsidR="00392EF5" w:rsidRPr="003D52F0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Study sponsor or Contract Research Organization (CRO) (if externally sponsored/funded)</w:t>
      </w:r>
    </w:p>
    <w:p w14:paraId="140E3691" w14:textId="77777777" w:rsidR="00392EF5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3D52F0">
        <w:rPr>
          <w:rFonts w:ascii="Arial" w:hAnsi="Arial" w:cs="Arial"/>
        </w:rPr>
        <w:t>Investigational Pharmacy (if utilized for the study)</w:t>
      </w:r>
    </w:p>
    <w:p w14:paraId="00500AE2" w14:textId="77777777" w:rsidR="00392EF5" w:rsidRPr="003D52F0" w:rsidRDefault="00392EF5" w:rsidP="00392EF5">
      <w:pPr>
        <w:pStyle w:val="NoSpacing"/>
        <w:numPr>
          <w:ilvl w:val="1"/>
          <w:numId w:val="1"/>
        </w:numPr>
        <w:spacing w:line="259" w:lineRule="auto"/>
        <w:rPr>
          <w:rFonts w:ascii="Arial" w:hAnsi="Arial" w:cs="Arial"/>
        </w:rPr>
      </w:pPr>
      <w:hyperlink r:id="rId13" w:history="1">
        <w:r>
          <w:rPr>
            <w:rStyle w:val="Hyperlink"/>
            <w:rFonts w:ascii="Arial" w:hAnsi="Arial" w:cs="Arial"/>
          </w:rPr>
          <w:t>nminvestigationaldrugservice@nm.org</w:t>
        </w:r>
      </w:hyperlink>
    </w:p>
    <w:p w14:paraId="19BE280A" w14:textId="77777777" w:rsidR="00392EF5" w:rsidRPr="002E3F4B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2E3F4B">
        <w:rPr>
          <w:rFonts w:ascii="Arial" w:hAnsi="Arial" w:cs="Arial"/>
        </w:rPr>
        <w:t>Feinberg School of Medicine, Office for Research (if the PI is affiliated with FSM)</w:t>
      </w:r>
    </w:p>
    <w:p w14:paraId="2F12DA5B" w14:textId="77777777" w:rsidR="00392EF5" w:rsidRPr="002E3F4B" w:rsidRDefault="00392EF5" w:rsidP="00392EF5">
      <w:pPr>
        <w:pStyle w:val="NoSpacing"/>
        <w:numPr>
          <w:ilvl w:val="1"/>
          <w:numId w:val="1"/>
        </w:numPr>
        <w:spacing w:line="259" w:lineRule="auto"/>
        <w:rPr>
          <w:rFonts w:ascii="Arial" w:hAnsi="Arial" w:cs="Arial"/>
        </w:rPr>
      </w:pPr>
      <w:r w:rsidRPr="002E3F4B">
        <w:rPr>
          <w:rFonts w:ascii="Arial" w:hAnsi="Arial" w:cs="Arial"/>
          <w:bCs/>
          <w:color w:val="000000"/>
        </w:rPr>
        <w:t xml:space="preserve">Abby </w:t>
      </w:r>
      <w:proofErr w:type="spellStart"/>
      <w:r w:rsidRPr="002E3F4B">
        <w:rPr>
          <w:rFonts w:ascii="Arial" w:hAnsi="Arial" w:cs="Arial"/>
          <w:bCs/>
          <w:color w:val="000000"/>
        </w:rPr>
        <w:t>Cosentino</w:t>
      </w:r>
      <w:proofErr w:type="spellEnd"/>
      <w:r w:rsidRPr="002E3F4B">
        <w:rPr>
          <w:rFonts w:ascii="Arial" w:hAnsi="Arial" w:cs="Arial"/>
          <w:bCs/>
          <w:color w:val="000000"/>
        </w:rPr>
        <w:t xml:space="preserve">-Boehm, </w:t>
      </w:r>
      <w:r w:rsidRPr="006D42B4">
        <w:rPr>
          <w:rFonts w:ascii="Arial" w:hAnsi="Arial" w:cs="Arial"/>
          <w:bCs/>
          <w:color w:val="000000"/>
        </w:rPr>
        <w:t>IT and Clinical Research Operations</w:t>
      </w:r>
      <w:r w:rsidRPr="002E3F4B">
        <w:rPr>
          <w:rFonts w:ascii="Arial" w:hAnsi="Arial" w:cs="Arial"/>
          <w:bCs/>
          <w:color w:val="000000"/>
        </w:rPr>
        <w:t xml:space="preserve"> (</w:t>
      </w:r>
      <w:hyperlink r:id="rId14" w:history="1">
        <w:r w:rsidRPr="002E3F4B">
          <w:rPr>
            <w:rStyle w:val="Hyperlink"/>
            <w:rFonts w:ascii="Arial" w:hAnsi="Arial" w:cs="Arial"/>
            <w:bCs/>
          </w:rPr>
          <w:t>a-cosentino-boehm@northwestern.edu</w:t>
        </w:r>
      </w:hyperlink>
      <w:r w:rsidRPr="002E3F4B">
        <w:rPr>
          <w:rFonts w:ascii="Arial" w:hAnsi="Arial" w:cs="Arial"/>
          <w:bCs/>
          <w:color w:val="000000"/>
        </w:rPr>
        <w:t>)</w:t>
      </w:r>
    </w:p>
    <w:p w14:paraId="014FAB49" w14:textId="77777777" w:rsidR="00392EF5" w:rsidRPr="002E3F4B" w:rsidRDefault="00392EF5" w:rsidP="00392EF5">
      <w:pPr>
        <w:pStyle w:val="NoSpacing"/>
        <w:numPr>
          <w:ilvl w:val="0"/>
          <w:numId w:val="1"/>
        </w:numPr>
        <w:spacing w:line="259" w:lineRule="auto"/>
        <w:rPr>
          <w:rFonts w:ascii="Arial" w:hAnsi="Arial" w:cs="Arial"/>
        </w:rPr>
      </w:pPr>
      <w:r w:rsidRPr="002E3F4B">
        <w:rPr>
          <w:rFonts w:ascii="Arial" w:hAnsi="Arial" w:cs="Arial"/>
          <w:bCs/>
          <w:color w:val="000000"/>
        </w:rPr>
        <w:t>Staff in clinic spaces that may be visited by the inspector (if applicable)</w:t>
      </w:r>
    </w:p>
    <w:p w14:paraId="686ACD7C" w14:textId="77777777" w:rsidR="00392EF5" w:rsidRDefault="00392EF5" w:rsidP="00392EF5">
      <w:pPr>
        <w:pStyle w:val="NoSpacing"/>
        <w:numPr>
          <w:ilvl w:val="0"/>
          <w:numId w:val="1"/>
        </w:numPr>
        <w:spacing w:after="160" w:line="259" w:lineRule="auto"/>
        <w:rPr>
          <w:rFonts w:ascii="Arial" w:hAnsi="Arial" w:cs="Arial"/>
        </w:rPr>
      </w:pPr>
      <w:r w:rsidRPr="00A25A1F">
        <w:rPr>
          <w:rFonts w:ascii="Arial" w:hAnsi="Arial" w:cs="Arial"/>
        </w:rPr>
        <w:t>Local ancillary support services, such</w:t>
      </w:r>
      <w:r w:rsidRPr="003D52F0">
        <w:rPr>
          <w:rFonts w:ascii="Arial" w:hAnsi="Arial" w:cs="Arial"/>
        </w:rPr>
        <w:t xml:space="preserve"> as laboratories, imaging, diagnostic testing, pathology core, </w:t>
      </w:r>
      <w:r>
        <w:rPr>
          <w:rFonts w:ascii="Arial" w:hAnsi="Arial" w:cs="Arial"/>
        </w:rPr>
        <w:t xml:space="preserve">electronic systems, </w:t>
      </w:r>
      <w:r w:rsidRPr="003D52F0">
        <w:rPr>
          <w:rFonts w:ascii="Arial" w:hAnsi="Arial" w:cs="Arial"/>
        </w:rPr>
        <w:t>etc. (if applicable)</w:t>
      </w:r>
    </w:p>
    <w:p w14:paraId="6459F034" w14:textId="77777777" w:rsidR="00392EF5" w:rsidRDefault="00392EF5" w:rsidP="00392EF5">
      <w:pPr>
        <w:pStyle w:val="NoSpacing"/>
        <w:spacing w:after="160" w:line="259" w:lineRule="auto"/>
        <w:ind w:left="720"/>
        <w:rPr>
          <w:rFonts w:ascii="Arial" w:hAnsi="Arial" w:cs="Arial"/>
        </w:rPr>
      </w:pPr>
    </w:p>
    <w:p w14:paraId="6960DE3E" w14:textId="77777777" w:rsidR="00392EF5" w:rsidRPr="003D52F0" w:rsidRDefault="00392EF5" w:rsidP="00392EF5">
      <w:pPr>
        <w:pStyle w:val="Heading2"/>
      </w:pPr>
      <w:r>
        <w:t>Principal Investigator (</w:t>
      </w:r>
      <w:bookmarkStart w:id="3" w:name="_Toc44587753"/>
      <w:r>
        <w:t xml:space="preserve">PI) </w:t>
      </w:r>
      <w:r w:rsidRPr="003D52F0">
        <w:t xml:space="preserve">Review </w:t>
      </w:r>
      <w:r>
        <w:t>of</w:t>
      </w:r>
      <w:r w:rsidRPr="003D52F0">
        <w:t xml:space="preserve"> Investigator Obligations</w:t>
      </w:r>
      <w:bookmarkEnd w:id="3"/>
    </w:p>
    <w:p w14:paraId="443AEB2E" w14:textId="77777777" w:rsidR="00392EF5" w:rsidRDefault="00392EF5" w:rsidP="00392EF5">
      <w:pPr>
        <w:pStyle w:val="ListParagraph"/>
        <w:numPr>
          <w:ilvl w:val="0"/>
          <w:numId w:val="49"/>
        </w:numPr>
        <w:spacing w:after="0"/>
        <w:ind w:left="720"/>
      </w:pPr>
      <w:r>
        <w:t xml:space="preserve">Review PI obligations per Northwestern IRB policies and procedures for human research detailed in Northwestern’s </w:t>
      </w:r>
      <w:hyperlink r:id="rId15" w:history="1">
        <w:r>
          <w:rPr>
            <w:rStyle w:val="Hyperlink"/>
          </w:rPr>
          <w:t>Investigator Manual (HRP-103)</w:t>
        </w:r>
      </w:hyperlink>
      <w:r>
        <w:t>.</w:t>
      </w:r>
    </w:p>
    <w:p w14:paraId="235D2AD0" w14:textId="77777777" w:rsidR="00392EF5" w:rsidRDefault="00392EF5" w:rsidP="00392EF5">
      <w:pPr>
        <w:pStyle w:val="ListParagraph"/>
        <w:numPr>
          <w:ilvl w:val="0"/>
          <w:numId w:val="14"/>
        </w:numPr>
        <w:ind w:left="720"/>
      </w:pPr>
      <w:r>
        <w:t xml:space="preserve">Review the </w:t>
      </w:r>
      <w:r w:rsidRPr="00407C33">
        <w:t xml:space="preserve">delegation of authority (DOA) </w:t>
      </w:r>
      <w:proofErr w:type="gramStart"/>
      <w:r w:rsidRPr="00407C33">
        <w:t>log</w:t>
      </w:r>
      <w:proofErr w:type="gramEnd"/>
    </w:p>
    <w:p w14:paraId="48404501" w14:textId="77777777" w:rsidR="00392EF5" w:rsidRDefault="00392EF5" w:rsidP="00392EF5">
      <w:pPr>
        <w:pStyle w:val="ListParagraph"/>
        <w:numPr>
          <w:ilvl w:val="1"/>
          <w:numId w:val="49"/>
        </w:numPr>
        <w:ind w:left="1440"/>
      </w:pPr>
      <w:r>
        <w:t xml:space="preserve">Confirm that the log is up to date, reflecting additions and removals of </w:t>
      </w:r>
      <w:proofErr w:type="gramStart"/>
      <w:r>
        <w:t>staff</w:t>
      </w:r>
      <w:proofErr w:type="gramEnd"/>
    </w:p>
    <w:p w14:paraId="64A4103A" w14:textId="77777777" w:rsidR="00392EF5" w:rsidRDefault="00392EF5" w:rsidP="00392EF5">
      <w:pPr>
        <w:pStyle w:val="ListParagraph"/>
        <w:numPr>
          <w:ilvl w:val="1"/>
          <w:numId w:val="49"/>
        </w:numPr>
        <w:ind w:left="1440"/>
      </w:pPr>
      <w:r>
        <w:t xml:space="preserve">Review roles and responsibilities for accuracy of tasks </w:t>
      </w:r>
      <w:proofErr w:type="gramStart"/>
      <w:r>
        <w:t>performed</w:t>
      </w:r>
      <w:proofErr w:type="gramEnd"/>
    </w:p>
    <w:p w14:paraId="050F6B3F" w14:textId="77777777" w:rsidR="00392EF5" w:rsidRDefault="00392EF5" w:rsidP="00392EF5">
      <w:pPr>
        <w:pStyle w:val="ListParagraph"/>
        <w:numPr>
          <w:ilvl w:val="1"/>
          <w:numId w:val="49"/>
        </w:numPr>
        <w:ind w:left="1440"/>
      </w:pPr>
      <w:r>
        <w:t xml:space="preserve">Ensure appropriate delegation of study-related tasks based on staff </w:t>
      </w:r>
      <w:proofErr w:type="gramStart"/>
      <w:r>
        <w:t>qualifications</w:t>
      </w:r>
      <w:proofErr w:type="gramEnd"/>
    </w:p>
    <w:p w14:paraId="3B921220" w14:textId="77777777" w:rsidR="00392EF5" w:rsidRDefault="00392EF5" w:rsidP="00392EF5">
      <w:pPr>
        <w:pStyle w:val="ListParagraph"/>
        <w:numPr>
          <w:ilvl w:val="1"/>
          <w:numId w:val="49"/>
        </w:numPr>
        <w:ind w:left="1440"/>
      </w:pPr>
      <w:r>
        <w:t xml:space="preserve">Validate that delegated tasks were initialed and dated by the PI before involving staff in the </w:t>
      </w:r>
      <w:proofErr w:type="gramStart"/>
      <w:r>
        <w:t>study</w:t>
      </w:r>
      <w:proofErr w:type="gramEnd"/>
    </w:p>
    <w:p w14:paraId="6DCE1EFA" w14:textId="77777777" w:rsidR="00392EF5" w:rsidRDefault="00392EF5" w:rsidP="00392EF5">
      <w:pPr>
        <w:pStyle w:val="ListParagraph"/>
        <w:numPr>
          <w:ilvl w:val="0"/>
          <w:numId w:val="14"/>
        </w:numPr>
        <w:spacing w:after="0"/>
        <w:ind w:left="720"/>
      </w:pPr>
      <w:r>
        <w:t>Review the FDA’s i</w:t>
      </w:r>
      <w:r w:rsidRPr="003D52F0">
        <w:t>n</w:t>
      </w:r>
      <w:r>
        <w:t xml:space="preserve">spection </w:t>
      </w:r>
      <w:proofErr w:type="gramStart"/>
      <w:r>
        <w:t>guidance</w:t>
      </w:r>
      <w:proofErr w:type="gramEnd"/>
    </w:p>
    <w:p w14:paraId="1787565B" w14:textId="77777777" w:rsidR="00392EF5" w:rsidRPr="00CE0F4B" w:rsidRDefault="00392EF5" w:rsidP="00392EF5">
      <w:pPr>
        <w:pStyle w:val="ListParagraph"/>
        <w:numPr>
          <w:ilvl w:val="1"/>
          <w:numId w:val="14"/>
        </w:numPr>
        <w:spacing w:after="0"/>
        <w:ind w:left="1440"/>
        <w:rPr>
          <w:rStyle w:val="Hyperlink"/>
          <w:color w:val="auto"/>
          <w:u w:val="none"/>
        </w:rPr>
      </w:pPr>
      <w:hyperlink r:id="rId16" w:tgtFrame="_blank" w:history="1">
        <w:r w:rsidRPr="003D52F0">
          <w:rPr>
            <w:rStyle w:val="Hyperlink"/>
          </w:rPr>
          <w:t>FDA Inspections of Clinical Investigators: Information Sheet Guidance</w:t>
        </w:r>
      </w:hyperlink>
    </w:p>
    <w:p w14:paraId="3E08AC83" w14:textId="77777777" w:rsidR="00392EF5" w:rsidRPr="003D52F0" w:rsidRDefault="00392EF5" w:rsidP="00392EF5">
      <w:pPr>
        <w:pStyle w:val="ListParagraph"/>
        <w:numPr>
          <w:ilvl w:val="1"/>
          <w:numId w:val="14"/>
        </w:numPr>
        <w:spacing w:after="0"/>
        <w:ind w:left="1440"/>
      </w:pPr>
      <w:hyperlink r:id="rId17" w:history="1">
        <w:r w:rsidRPr="00D31A46">
          <w:rPr>
            <w:rStyle w:val="Hyperlink"/>
          </w:rPr>
          <w:t>FDA Compliance Program – Bioresearch Monitoring</w:t>
        </w:r>
      </w:hyperlink>
    </w:p>
    <w:p w14:paraId="6DCEF40E" w14:textId="77777777" w:rsidR="00392EF5" w:rsidRPr="003D52F0" w:rsidRDefault="00392EF5" w:rsidP="00392EF5">
      <w:pPr>
        <w:pStyle w:val="ListParagraph"/>
        <w:numPr>
          <w:ilvl w:val="0"/>
          <w:numId w:val="42"/>
        </w:numPr>
        <w:spacing w:after="0"/>
      </w:pPr>
      <w:r>
        <w:t>Review PI</w:t>
      </w:r>
      <w:r w:rsidRPr="003D52F0">
        <w:t xml:space="preserve"> </w:t>
      </w:r>
      <w:r>
        <w:t>r</w:t>
      </w:r>
      <w:r w:rsidRPr="003D52F0">
        <w:t>esponsibilities</w:t>
      </w:r>
      <w:r>
        <w:t xml:space="preserve"> per FDA regulations</w:t>
      </w:r>
    </w:p>
    <w:p w14:paraId="3775AE74" w14:textId="77777777" w:rsidR="00392EF5" w:rsidRDefault="00392EF5" w:rsidP="00392EF5">
      <w:pPr>
        <w:pStyle w:val="ListParagraph"/>
        <w:numPr>
          <w:ilvl w:val="0"/>
          <w:numId w:val="43"/>
        </w:numPr>
        <w:spacing w:after="0"/>
        <w:ind w:left="1440"/>
      </w:pPr>
      <w:r w:rsidRPr="003D52F0">
        <w:t xml:space="preserve">PI </w:t>
      </w:r>
      <w:r>
        <w:t>o</w:t>
      </w:r>
      <w:r w:rsidRPr="003D52F0">
        <w:t xml:space="preserve">bligations </w:t>
      </w:r>
      <w:r>
        <w:t xml:space="preserve">for the IND </w:t>
      </w:r>
      <w:r w:rsidRPr="00407C33">
        <w:t xml:space="preserve">under </w:t>
      </w:r>
      <w:hyperlink r:id="rId18" w:history="1">
        <w:r w:rsidRPr="00407C33">
          <w:rPr>
            <w:rStyle w:val="Hyperlink"/>
          </w:rPr>
          <w:t>Form 1572</w:t>
        </w:r>
      </w:hyperlink>
      <w:r w:rsidRPr="00407C33">
        <w:t xml:space="preserve"> (for investigational drug trials)</w:t>
      </w:r>
    </w:p>
    <w:p w14:paraId="38B26B3D" w14:textId="77777777" w:rsidR="00392EF5" w:rsidRDefault="00392EF5" w:rsidP="00392EF5">
      <w:pPr>
        <w:pStyle w:val="ListParagraph"/>
        <w:numPr>
          <w:ilvl w:val="0"/>
          <w:numId w:val="43"/>
        </w:numPr>
        <w:ind w:left="1440"/>
      </w:pPr>
      <w:r>
        <w:t>Sponsor-Investigator</w:t>
      </w:r>
      <w:r w:rsidRPr="00407C33">
        <w:t xml:space="preserve"> </w:t>
      </w:r>
      <w:r>
        <w:t>o</w:t>
      </w:r>
      <w:r w:rsidRPr="00407C33">
        <w:t>bligations</w:t>
      </w:r>
      <w:r>
        <w:t xml:space="preserve"> for the IND</w:t>
      </w:r>
      <w:r w:rsidRPr="00407C33">
        <w:t xml:space="preserve"> under </w:t>
      </w:r>
      <w:hyperlink r:id="rId19" w:history="1">
        <w:r w:rsidRPr="00407C33">
          <w:rPr>
            <w:rStyle w:val="Hyperlink"/>
          </w:rPr>
          <w:t>Form 1571</w:t>
        </w:r>
      </w:hyperlink>
      <w:r w:rsidRPr="00407C33">
        <w:t xml:space="preserve"> (for</w:t>
      </w:r>
      <w:r w:rsidRPr="003D52F0">
        <w:t xml:space="preserve"> investigational drug trials when the PI is also the IND holder</w:t>
      </w:r>
      <w:r>
        <w:t>)</w:t>
      </w:r>
    </w:p>
    <w:p w14:paraId="2FC8C77F" w14:textId="77777777" w:rsidR="00392EF5" w:rsidRPr="003D52F0" w:rsidRDefault="00392EF5" w:rsidP="00392EF5">
      <w:pPr>
        <w:pStyle w:val="ListParagraph"/>
        <w:numPr>
          <w:ilvl w:val="0"/>
          <w:numId w:val="43"/>
        </w:numPr>
        <w:spacing w:after="120"/>
        <w:ind w:left="1440"/>
      </w:pPr>
      <w:r w:rsidRPr="003D52F0">
        <w:t xml:space="preserve">PI </w:t>
      </w:r>
      <w:r>
        <w:t>o</w:t>
      </w:r>
      <w:r w:rsidRPr="003D52F0">
        <w:t xml:space="preserve">bligations under </w:t>
      </w:r>
      <w:r>
        <w:t xml:space="preserve">the </w:t>
      </w:r>
      <w:hyperlink r:id="rId20" w:history="1">
        <w:r w:rsidRPr="00CE0F4B">
          <w:rPr>
            <w:rStyle w:val="Hyperlink"/>
          </w:rPr>
          <w:t>IDE or Abbreviated IDE</w:t>
        </w:r>
      </w:hyperlink>
      <w:r w:rsidRPr="003D52F0">
        <w:t xml:space="preserve"> (</w:t>
      </w:r>
      <w:r>
        <w:t>for investigational device</w:t>
      </w:r>
      <w:r w:rsidRPr="003D52F0">
        <w:t xml:space="preserve"> trials</w:t>
      </w:r>
      <w:r>
        <w:t xml:space="preserve"> only)</w:t>
      </w:r>
    </w:p>
    <w:p w14:paraId="449A1FCA" w14:textId="77777777" w:rsidR="00392EF5" w:rsidRDefault="00392EF5" w:rsidP="00392EF5">
      <w:pPr>
        <w:pStyle w:val="Heading2"/>
      </w:pPr>
      <w:bookmarkStart w:id="4" w:name="_Toc44587754"/>
      <w:r w:rsidRPr="003D52F0">
        <w:t>Review Protocol(s) Identified for Inspection and Related SOPs</w:t>
      </w:r>
      <w:bookmarkEnd w:id="4"/>
    </w:p>
    <w:p w14:paraId="67C25B40" w14:textId="77777777" w:rsidR="00392EF5" w:rsidRPr="003D52F0" w:rsidRDefault="00392EF5" w:rsidP="00392EF5">
      <w:pPr>
        <w:pStyle w:val="ListParagraph"/>
        <w:numPr>
          <w:ilvl w:val="0"/>
          <w:numId w:val="45"/>
        </w:numPr>
      </w:pPr>
      <w:r>
        <w:t>R</w:t>
      </w:r>
      <w:r w:rsidRPr="003D52F0">
        <w:t xml:space="preserve">eview and understand the current protocol(s), consent form(s), and </w:t>
      </w:r>
      <w:proofErr w:type="gramStart"/>
      <w:r w:rsidRPr="003D52F0">
        <w:t>SOPs</w:t>
      </w:r>
      <w:proofErr w:type="gramEnd"/>
    </w:p>
    <w:p w14:paraId="2633A268" w14:textId="77777777" w:rsidR="00392EF5" w:rsidRDefault="00392EF5" w:rsidP="00392EF5">
      <w:pPr>
        <w:pStyle w:val="ListParagraph"/>
        <w:numPr>
          <w:ilvl w:val="0"/>
          <w:numId w:val="45"/>
        </w:numPr>
      </w:pPr>
      <w:r w:rsidRPr="003D52F0">
        <w:t xml:space="preserve">Ensure the protocol, consent form(s), and/or SOPs are up to date and </w:t>
      </w:r>
      <w:proofErr w:type="gramStart"/>
      <w:r w:rsidRPr="003D52F0">
        <w:t>accurate</w:t>
      </w:r>
      <w:proofErr w:type="gramEnd"/>
    </w:p>
    <w:p w14:paraId="25EA48CC" w14:textId="77777777" w:rsidR="00392EF5" w:rsidRDefault="00392EF5" w:rsidP="00392EF5">
      <w:pPr>
        <w:pStyle w:val="ListParagraph"/>
        <w:numPr>
          <w:ilvl w:val="0"/>
          <w:numId w:val="45"/>
        </w:numPr>
      </w:pPr>
      <w:r>
        <w:t>Make a</w:t>
      </w:r>
      <w:r w:rsidRPr="0047493A">
        <w:t xml:space="preserve"> list of facilities and personnel providing laboratory, </w:t>
      </w:r>
      <w:r>
        <w:t xml:space="preserve">imaging, ECG and other services and </w:t>
      </w:r>
      <w:r w:rsidRPr="0047493A">
        <w:t>ext</w:t>
      </w:r>
      <w:r>
        <w:t xml:space="preserve">ernal procedures for the </w:t>
      </w:r>
      <w:proofErr w:type="gramStart"/>
      <w:r>
        <w:t>study</w:t>
      </w:r>
      <w:proofErr w:type="gramEnd"/>
    </w:p>
    <w:p w14:paraId="27F78BDC" w14:textId="77777777" w:rsidR="00392EF5" w:rsidRDefault="00392EF5" w:rsidP="00392EF5">
      <w:pPr>
        <w:pStyle w:val="ListParagraph"/>
        <w:numPr>
          <w:ilvl w:val="0"/>
          <w:numId w:val="45"/>
        </w:numPr>
      </w:pPr>
      <w:r>
        <w:t xml:space="preserve">Make a list of all electronic systems used to generate, collect or analyze data or used to generate electronic </w:t>
      </w:r>
      <w:proofErr w:type="gramStart"/>
      <w:r>
        <w:t>signatures</w:t>
      </w:r>
      <w:proofErr w:type="gramEnd"/>
    </w:p>
    <w:p w14:paraId="5EBD30EA" w14:textId="77777777" w:rsidR="00392EF5" w:rsidRPr="005F2D99" w:rsidRDefault="00392EF5" w:rsidP="00392EF5">
      <w:pPr>
        <w:pStyle w:val="ListParagraph"/>
        <w:numPr>
          <w:ilvl w:val="1"/>
          <w:numId w:val="45"/>
        </w:numPr>
      </w:pPr>
      <w:r>
        <w:t>Include e</w:t>
      </w:r>
      <w:r w:rsidRPr="0047493A">
        <w:t xml:space="preserve">vidence of </w:t>
      </w:r>
      <w:hyperlink r:id="rId21" w:history="1">
        <w:r w:rsidRPr="00A84743">
          <w:rPr>
            <w:rStyle w:val="Hyperlink"/>
          </w:rPr>
          <w:t>Part 11</w:t>
        </w:r>
      </w:hyperlink>
      <w:r w:rsidRPr="0047493A">
        <w:t xml:space="preserve"> computer system compliance</w:t>
      </w:r>
    </w:p>
    <w:p w14:paraId="1B0A717A" w14:textId="77777777" w:rsidR="00392EF5" w:rsidRPr="005F2D99" w:rsidRDefault="00392EF5" w:rsidP="00392EF5">
      <w:pPr>
        <w:pStyle w:val="ListParagraph"/>
        <w:numPr>
          <w:ilvl w:val="0"/>
          <w:numId w:val="45"/>
        </w:numPr>
        <w:spacing w:after="120"/>
      </w:pPr>
      <w:r>
        <w:rPr>
          <w:bCs/>
        </w:rPr>
        <w:t>Make a l</w:t>
      </w:r>
      <w:r w:rsidRPr="0047493A">
        <w:rPr>
          <w:bCs/>
        </w:rPr>
        <w:t xml:space="preserve">ist </w:t>
      </w:r>
      <w:r>
        <w:rPr>
          <w:bCs/>
        </w:rPr>
        <w:t xml:space="preserve">or table </w:t>
      </w:r>
      <w:r w:rsidRPr="0047493A">
        <w:rPr>
          <w:bCs/>
        </w:rPr>
        <w:t xml:space="preserve">of </w:t>
      </w:r>
      <w:r>
        <w:rPr>
          <w:bCs/>
        </w:rPr>
        <w:t xml:space="preserve">all the </w:t>
      </w:r>
      <w:r w:rsidRPr="0047493A">
        <w:rPr>
          <w:bCs/>
        </w:rPr>
        <w:t xml:space="preserve">PI’s </w:t>
      </w:r>
      <w:r>
        <w:rPr>
          <w:bCs/>
        </w:rPr>
        <w:t>other</w:t>
      </w:r>
      <w:r w:rsidRPr="0047493A">
        <w:rPr>
          <w:bCs/>
        </w:rPr>
        <w:t xml:space="preserve"> active</w:t>
      </w:r>
      <w:r>
        <w:rPr>
          <w:bCs/>
        </w:rPr>
        <w:t xml:space="preserve"> and archived</w:t>
      </w:r>
      <w:r w:rsidRPr="0047493A">
        <w:rPr>
          <w:bCs/>
        </w:rPr>
        <w:t xml:space="preserve"> </w:t>
      </w:r>
      <w:r>
        <w:rPr>
          <w:bCs/>
        </w:rPr>
        <w:t xml:space="preserve">FDA-regulated studies, including study titles and IND </w:t>
      </w:r>
      <w:proofErr w:type="gramStart"/>
      <w:r>
        <w:rPr>
          <w:bCs/>
        </w:rPr>
        <w:t>numbers</w:t>
      </w:r>
      <w:proofErr w:type="gramEnd"/>
    </w:p>
    <w:p w14:paraId="7AB02172" w14:textId="77777777" w:rsidR="00392EF5" w:rsidRPr="003D52F0" w:rsidRDefault="00392EF5" w:rsidP="00392EF5">
      <w:pPr>
        <w:pStyle w:val="Heading2"/>
      </w:pPr>
      <w:bookmarkStart w:id="5" w:name="_Review_Study_Records"/>
      <w:bookmarkStart w:id="6" w:name="_Toc44587755"/>
      <w:bookmarkEnd w:id="5"/>
      <w:r w:rsidRPr="003D52F0">
        <w:t>Review Study Records</w:t>
      </w:r>
      <w:bookmarkEnd w:id="6"/>
      <w:r>
        <w:t xml:space="preserve"> Using the Following Checklists/Resources</w:t>
      </w:r>
    </w:p>
    <w:p w14:paraId="5200013B" w14:textId="77777777" w:rsidR="00392EF5" w:rsidRPr="003D52F0" w:rsidRDefault="00392EF5" w:rsidP="00392EF5">
      <w:pPr>
        <w:pStyle w:val="ListParagraph"/>
        <w:numPr>
          <w:ilvl w:val="0"/>
          <w:numId w:val="14"/>
        </w:numPr>
        <w:ind w:left="720"/>
      </w:pPr>
      <w:bookmarkStart w:id="7" w:name="PAMChecklists"/>
      <w:bookmarkEnd w:id="7"/>
      <w:r>
        <w:t xml:space="preserve">Applicable Post-Approval Monitoring Checklists found on the </w:t>
      </w:r>
      <w:hyperlink r:id="rId22" w:anchor=":~:text=Transfer%20of%20Responsibilities-,Post%2DApproval%20Monitoring%20Checklists,-HRP%2D443%20%2D%20CHECKLIST" w:history="1">
        <w:r w:rsidRPr="00ED4F64">
          <w:rPr>
            <w:rStyle w:val="Hyperlink"/>
          </w:rPr>
          <w:t>IRB website</w:t>
        </w:r>
      </w:hyperlink>
    </w:p>
    <w:p w14:paraId="653C2726" w14:textId="77777777" w:rsidR="00392EF5" w:rsidRPr="0007473C" w:rsidRDefault="00392EF5" w:rsidP="00392EF5">
      <w:pPr>
        <w:pStyle w:val="ListParagraph"/>
        <w:numPr>
          <w:ilvl w:val="0"/>
          <w:numId w:val="14"/>
        </w:numPr>
        <w:ind w:left="720"/>
      </w:pPr>
      <w:r w:rsidRPr="00FC102A">
        <w:t>FDA Site Inspection Supplemental Checklist</w:t>
      </w:r>
      <w:r w:rsidRPr="0007473C">
        <w:t xml:space="preserve"> </w:t>
      </w:r>
      <w:r>
        <w:t xml:space="preserve">(see Appendix II of the </w:t>
      </w:r>
      <w:r w:rsidRPr="0008340C">
        <w:t>FDA Site Inspection Guidance for Investigators and Staff</w:t>
      </w:r>
      <w:r>
        <w:t>)</w:t>
      </w:r>
    </w:p>
    <w:p w14:paraId="4FB6BA2A" w14:textId="77777777" w:rsidR="00392EF5" w:rsidRPr="003D52F0" w:rsidRDefault="00392EF5" w:rsidP="00392EF5">
      <w:pPr>
        <w:pStyle w:val="ListParagraph"/>
        <w:numPr>
          <w:ilvl w:val="0"/>
          <w:numId w:val="14"/>
        </w:numPr>
        <w:ind w:left="720"/>
      </w:pPr>
      <w:hyperlink r:id="rId23" w:tgtFrame="_blank" w:history="1">
        <w:r w:rsidRPr="003D52F0">
          <w:rPr>
            <w:rStyle w:val="Hyperlink"/>
          </w:rPr>
          <w:t>E6(R2) Good Clinical Practice: Guidance for Industry</w:t>
        </w:r>
      </w:hyperlink>
    </w:p>
    <w:p w14:paraId="3010C389" w14:textId="77777777" w:rsidR="00392EF5" w:rsidRPr="00CE0F4B" w:rsidRDefault="00392EF5" w:rsidP="00392EF5">
      <w:pPr>
        <w:pStyle w:val="ListParagraph"/>
        <w:numPr>
          <w:ilvl w:val="0"/>
          <w:numId w:val="14"/>
        </w:numPr>
        <w:spacing w:after="120"/>
        <w:ind w:left="720"/>
        <w:rPr>
          <w:rStyle w:val="Hyperlink"/>
          <w:color w:val="auto"/>
          <w:u w:val="none"/>
        </w:rPr>
      </w:pPr>
      <w:hyperlink r:id="rId24" w:tgtFrame="_blank" w:history="1">
        <w:r w:rsidRPr="003D52F0">
          <w:rPr>
            <w:rStyle w:val="Hyperlink"/>
          </w:rPr>
          <w:t>Electronic Source Data in Clinical Investigations</w:t>
        </w:r>
      </w:hyperlink>
    </w:p>
    <w:p w14:paraId="0E2A364A" w14:textId="77777777" w:rsidR="00392EF5" w:rsidRDefault="00392EF5" w:rsidP="00392EF5">
      <w:pPr>
        <w:pStyle w:val="Heading2"/>
      </w:pPr>
      <w:bookmarkStart w:id="8" w:name="_Toc44587757"/>
      <w:r>
        <w:t>Organize Study Records</w:t>
      </w:r>
    </w:p>
    <w:p w14:paraId="04716E5B" w14:textId="77777777" w:rsidR="00392EF5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ind w:left="720"/>
      </w:pPr>
      <w:r>
        <w:t xml:space="preserve">Documentation should be easy to follow, easy to locate specific documents, and show a clear picture of the study </w:t>
      </w:r>
      <w:proofErr w:type="gramStart"/>
      <w:r>
        <w:t>progression</w:t>
      </w:r>
      <w:proofErr w:type="gramEnd"/>
    </w:p>
    <w:p w14:paraId="0EA358C0" w14:textId="77777777" w:rsidR="00392EF5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spacing w:after="120"/>
        <w:ind w:left="720"/>
      </w:pPr>
      <w:r w:rsidRPr="003D52F0" w:rsidDel="00D83C78">
        <w:t>Create Note-To-Files (NTFs) to describe where documentation can be found if i</w:t>
      </w:r>
      <w:r>
        <w:t xml:space="preserve">t is stored in another location or stored only </w:t>
      </w:r>
      <w:proofErr w:type="gramStart"/>
      <w:r>
        <w:t>electronically</w:t>
      </w:r>
      <w:proofErr w:type="gramEnd"/>
      <w:r>
        <w:tab/>
      </w:r>
    </w:p>
    <w:p w14:paraId="2B90805D" w14:textId="77777777" w:rsidR="00392EF5" w:rsidRPr="003D52F0" w:rsidRDefault="00392EF5" w:rsidP="00392EF5">
      <w:pPr>
        <w:pStyle w:val="Heading2"/>
      </w:pPr>
      <w:r w:rsidRPr="003D52F0">
        <w:t>Reconcile Missing and Incomplete Documentation</w:t>
      </w:r>
      <w:bookmarkEnd w:id="8"/>
      <w:r>
        <w:t xml:space="preserve"> within Study Records</w:t>
      </w:r>
    </w:p>
    <w:p w14:paraId="6199359E" w14:textId="77777777" w:rsidR="00392EF5" w:rsidRPr="003D52F0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ind w:left="720"/>
      </w:pPr>
      <w:r w:rsidRPr="003D52F0">
        <w:t xml:space="preserve">Identify items noted during prior audits or monitoring visits and ensure that those items have been appropriately and fully </w:t>
      </w:r>
      <w:proofErr w:type="gramStart"/>
      <w:r>
        <w:t>addressed</w:t>
      </w:r>
      <w:proofErr w:type="gramEnd"/>
    </w:p>
    <w:p w14:paraId="4DAAD354" w14:textId="77777777" w:rsidR="00392EF5" w:rsidRPr="003D52F0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ind w:left="720"/>
      </w:pPr>
      <w:r w:rsidRPr="003D52F0">
        <w:t xml:space="preserve">Correct </w:t>
      </w:r>
      <w:r>
        <w:t xml:space="preserve">minor </w:t>
      </w:r>
      <w:r w:rsidRPr="003D52F0">
        <w:t xml:space="preserve">issues that can be corrected using </w:t>
      </w:r>
      <w:r>
        <w:t xml:space="preserve">appropriate </w:t>
      </w:r>
      <w:proofErr w:type="gramStart"/>
      <w:r>
        <w:t>methods</w:t>
      </w:r>
      <w:proofErr w:type="gramEnd"/>
    </w:p>
    <w:p w14:paraId="2D7A0AB1" w14:textId="77777777" w:rsidR="00392EF5" w:rsidRPr="003D52F0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ind w:left="720"/>
      </w:pPr>
      <w:r w:rsidRPr="003D52F0">
        <w:t>Develop and implement</w:t>
      </w:r>
      <w:r>
        <w:t xml:space="preserve"> a</w:t>
      </w:r>
      <w:r w:rsidRPr="003D52F0">
        <w:t xml:space="preserve"> </w:t>
      </w:r>
      <w:hyperlink r:id="rId25" w:history="1">
        <w:r w:rsidRPr="003D52F0">
          <w:rPr>
            <w:rStyle w:val="Hyperlink"/>
          </w:rPr>
          <w:t>corrective and preventive action (CAPA) plan</w:t>
        </w:r>
      </w:hyperlink>
      <w:r w:rsidRPr="003D52F0">
        <w:t xml:space="preserve"> to address identified p</w:t>
      </w:r>
      <w:r>
        <w:t>roblems</w:t>
      </w:r>
    </w:p>
    <w:p w14:paraId="3DF90596" w14:textId="77777777" w:rsidR="00392EF5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ind w:left="720"/>
      </w:pPr>
      <w:r w:rsidRPr="003D52F0">
        <w:t>Creat</w:t>
      </w:r>
      <w:r>
        <w:t>e</w:t>
      </w:r>
      <w:r w:rsidRPr="003D52F0">
        <w:t xml:space="preserve"> an itemized list of missing documentation</w:t>
      </w:r>
      <w:r>
        <w:t xml:space="preserve">, protocol amendments needed, and missing or inaccurate study </w:t>
      </w:r>
      <w:proofErr w:type="gramStart"/>
      <w:r>
        <w:t>data</w:t>
      </w:r>
      <w:proofErr w:type="gramEnd"/>
    </w:p>
    <w:p w14:paraId="15582ACE" w14:textId="77777777" w:rsidR="00392EF5" w:rsidRPr="003D52F0" w:rsidRDefault="00392EF5" w:rsidP="00392EF5">
      <w:pPr>
        <w:pStyle w:val="ListParagraph"/>
        <w:numPr>
          <w:ilvl w:val="0"/>
          <w:numId w:val="46"/>
        </w:numPr>
        <w:tabs>
          <w:tab w:val="left" w:pos="720"/>
        </w:tabs>
        <w:spacing w:after="120"/>
        <w:ind w:left="720"/>
      </w:pPr>
      <w:r>
        <w:t xml:space="preserve">Pay close attention to documentation associated with the </w:t>
      </w:r>
      <w:hyperlink r:id="rId26" w:history="1">
        <w:r w:rsidRPr="00CF01C8">
          <w:rPr>
            <w:rStyle w:val="Hyperlink"/>
          </w:rPr>
          <w:t>FDA’s common audit findings</w:t>
        </w:r>
      </w:hyperlink>
    </w:p>
    <w:p w14:paraId="726ED61B" w14:textId="77777777" w:rsidR="00392EF5" w:rsidRPr="00CA6C22" w:rsidRDefault="00392EF5" w:rsidP="00392EF5">
      <w:pPr>
        <w:pStyle w:val="Heading2"/>
      </w:pPr>
      <w:bookmarkStart w:id="9" w:name="_Toc38302016"/>
      <w:bookmarkStart w:id="10" w:name="_Toc38379879"/>
      <w:bookmarkStart w:id="11" w:name="_Toc38379941"/>
      <w:bookmarkStart w:id="12" w:name="_Toc38381239"/>
      <w:bookmarkStart w:id="13" w:name="_Toc38381302"/>
      <w:bookmarkStart w:id="14" w:name="_Toc38302017"/>
      <w:bookmarkStart w:id="15" w:name="_Toc38379880"/>
      <w:bookmarkStart w:id="16" w:name="_Toc38379942"/>
      <w:bookmarkStart w:id="17" w:name="_Toc38381240"/>
      <w:bookmarkStart w:id="18" w:name="_Toc38381303"/>
      <w:bookmarkStart w:id="19" w:name="_Toc38302018"/>
      <w:bookmarkStart w:id="20" w:name="_Toc38379881"/>
      <w:bookmarkStart w:id="21" w:name="_Toc38379943"/>
      <w:bookmarkStart w:id="22" w:name="_Toc38381241"/>
      <w:bookmarkStart w:id="23" w:name="_Toc38381304"/>
      <w:bookmarkStart w:id="24" w:name="_Toc38302019"/>
      <w:bookmarkStart w:id="25" w:name="_Toc38379882"/>
      <w:bookmarkStart w:id="26" w:name="_Toc38379944"/>
      <w:bookmarkStart w:id="27" w:name="_Toc38381242"/>
      <w:bookmarkStart w:id="28" w:name="_Toc38381305"/>
      <w:bookmarkStart w:id="29" w:name="_Toc38302020"/>
      <w:bookmarkStart w:id="30" w:name="_Toc38379883"/>
      <w:bookmarkStart w:id="31" w:name="_Toc38379945"/>
      <w:bookmarkStart w:id="32" w:name="_Toc38381243"/>
      <w:bookmarkStart w:id="33" w:name="_Toc38381306"/>
      <w:bookmarkStart w:id="34" w:name="_Toc38302021"/>
      <w:bookmarkStart w:id="35" w:name="_Toc38379884"/>
      <w:bookmarkStart w:id="36" w:name="_Toc38379946"/>
      <w:bookmarkStart w:id="37" w:name="_Toc38381244"/>
      <w:bookmarkStart w:id="38" w:name="_Toc38381307"/>
      <w:bookmarkStart w:id="39" w:name="_Toc38302022"/>
      <w:bookmarkStart w:id="40" w:name="_Toc38379885"/>
      <w:bookmarkStart w:id="41" w:name="_Toc38379947"/>
      <w:bookmarkStart w:id="42" w:name="_Toc38381245"/>
      <w:bookmarkStart w:id="43" w:name="_Toc38381308"/>
      <w:bookmarkStart w:id="44" w:name="_Toc38302023"/>
      <w:bookmarkStart w:id="45" w:name="_Toc38379886"/>
      <w:bookmarkStart w:id="46" w:name="_Toc38379948"/>
      <w:bookmarkStart w:id="47" w:name="_Toc38381246"/>
      <w:bookmarkStart w:id="48" w:name="_Toc38381309"/>
      <w:bookmarkStart w:id="49" w:name="_Toc38302024"/>
      <w:bookmarkStart w:id="50" w:name="_Toc38379887"/>
      <w:bookmarkStart w:id="51" w:name="_Toc38379949"/>
      <w:bookmarkStart w:id="52" w:name="_Toc38381247"/>
      <w:bookmarkStart w:id="53" w:name="_Toc38381310"/>
      <w:bookmarkStart w:id="54" w:name="_Toc38302025"/>
      <w:bookmarkStart w:id="55" w:name="_Toc38379888"/>
      <w:bookmarkStart w:id="56" w:name="_Toc38379950"/>
      <w:bookmarkStart w:id="57" w:name="_Toc38381248"/>
      <w:bookmarkStart w:id="58" w:name="_Toc38381311"/>
      <w:bookmarkStart w:id="59" w:name="_Toc38302026"/>
      <w:bookmarkStart w:id="60" w:name="_Toc38379889"/>
      <w:bookmarkStart w:id="61" w:name="_Toc38379951"/>
      <w:bookmarkStart w:id="62" w:name="_Toc38381249"/>
      <w:bookmarkStart w:id="63" w:name="_Toc38381312"/>
      <w:bookmarkStart w:id="64" w:name="_Toc38302027"/>
      <w:bookmarkStart w:id="65" w:name="_Toc38379890"/>
      <w:bookmarkStart w:id="66" w:name="_Toc38379952"/>
      <w:bookmarkStart w:id="67" w:name="_Toc38381250"/>
      <w:bookmarkStart w:id="68" w:name="_Toc38381313"/>
      <w:bookmarkStart w:id="69" w:name="_Toc44587752"/>
      <w:bookmarkStart w:id="70" w:name="_Toc4458775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r w:rsidRPr="00CA6C22">
        <w:t>Make Administrative Arrangements for the Inspection</w:t>
      </w:r>
      <w:bookmarkEnd w:id="69"/>
    </w:p>
    <w:p w14:paraId="2118CFA2" w14:textId="77777777" w:rsidR="00392EF5" w:rsidRPr="005F2D99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  <w:rPr>
          <w:b/>
          <w:u w:val="single"/>
        </w:rPr>
      </w:pPr>
      <w:r w:rsidRPr="003D52F0">
        <w:t xml:space="preserve">Designate </w:t>
      </w:r>
      <w:r>
        <w:t>inspection coordinator(s) and inspection assistant(s)</w:t>
      </w:r>
    </w:p>
    <w:p w14:paraId="4FE23D36" w14:textId="77777777" w:rsidR="00392EF5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</w:pPr>
      <w:r w:rsidRPr="003D52F0">
        <w:t xml:space="preserve">Reserve a </w:t>
      </w:r>
      <w:r>
        <w:t xml:space="preserve">secure </w:t>
      </w:r>
      <w:r w:rsidRPr="003D52F0">
        <w:t xml:space="preserve">room for the inspector for </w:t>
      </w:r>
      <w:r>
        <w:t xml:space="preserve">the duration of the </w:t>
      </w:r>
      <w:proofErr w:type="gramStart"/>
      <w:r>
        <w:t>inspection</w:t>
      </w:r>
      <w:proofErr w:type="gramEnd"/>
    </w:p>
    <w:p w14:paraId="355325C5" w14:textId="77777777" w:rsidR="00392EF5" w:rsidRPr="003D52F0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</w:pPr>
      <w:r>
        <w:t xml:space="preserve">Reserve a separate “staging room” or “document room” for internal use </w:t>
      </w:r>
      <w:proofErr w:type="gramStart"/>
      <w:r>
        <w:t>only</w:t>
      </w:r>
      <w:proofErr w:type="gramEnd"/>
    </w:p>
    <w:p w14:paraId="51DCD8A6" w14:textId="77777777" w:rsidR="00392EF5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</w:pPr>
      <w:r>
        <w:t>Notify all relevant</w:t>
      </w:r>
      <w:r w:rsidRPr="003D52F0">
        <w:t xml:space="preserve"> staff of </w:t>
      </w:r>
      <w:r>
        <w:t xml:space="preserve">their </w:t>
      </w:r>
      <w:r w:rsidRPr="003D52F0">
        <w:t xml:space="preserve">inspection </w:t>
      </w:r>
      <w:proofErr w:type="gramStart"/>
      <w:r w:rsidRPr="003D52F0">
        <w:t>responsibilities</w:t>
      </w:r>
      <w:proofErr w:type="gramEnd"/>
      <w:r>
        <w:t xml:space="preserve"> </w:t>
      </w:r>
    </w:p>
    <w:p w14:paraId="2070293B" w14:textId="77777777" w:rsidR="00392EF5" w:rsidRPr="003D52F0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</w:pPr>
      <w:r>
        <w:t>E</w:t>
      </w:r>
      <w:r w:rsidRPr="003D52F0">
        <w:t xml:space="preserve">nsure </w:t>
      </w:r>
      <w:r>
        <w:t xml:space="preserve">all staff </w:t>
      </w:r>
      <w:r w:rsidRPr="003D52F0">
        <w:t xml:space="preserve">are trained on interacting with </w:t>
      </w:r>
      <w:r>
        <w:t xml:space="preserve">the </w:t>
      </w:r>
      <w:proofErr w:type="gramStart"/>
      <w:r w:rsidRPr="003D52F0">
        <w:t>inspector</w:t>
      </w:r>
      <w:proofErr w:type="gramEnd"/>
    </w:p>
    <w:p w14:paraId="09EA7682" w14:textId="77777777" w:rsidR="00392EF5" w:rsidRPr="003D52F0" w:rsidRDefault="00392EF5" w:rsidP="00392EF5">
      <w:pPr>
        <w:pStyle w:val="ListParagraph"/>
        <w:numPr>
          <w:ilvl w:val="0"/>
          <w:numId w:val="48"/>
        </w:numPr>
        <w:spacing w:after="0"/>
        <w:contextualSpacing w:val="0"/>
      </w:pPr>
      <w:r>
        <w:t xml:space="preserve">Notify the PI and primary team members who will meet with the inspector upon their arrival of the location, date and time of the initial </w:t>
      </w:r>
      <w:proofErr w:type="gramStart"/>
      <w:r>
        <w:t>meeting</w:t>
      </w:r>
      <w:proofErr w:type="gramEnd"/>
    </w:p>
    <w:p w14:paraId="02D103F1" w14:textId="77777777" w:rsidR="00392EF5" w:rsidRDefault="00392EF5" w:rsidP="00392EF5">
      <w:pPr>
        <w:pStyle w:val="ListParagraph"/>
        <w:numPr>
          <w:ilvl w:val="0"/>
          <w:numId w:val="48"/>
        </w:numPr>
      </w:pPr>
      <w:r>
        <w:t xml:space="preserve">Inform the inspector of where to arrive for the initial meeting and any other pertinent information they may need for their arrival (such as parking, etc.). </w:t>
      </w:r>
    </w:p>
    <w:p w14:paraId="2790D632" w14:textId="77777777" w:rsidR="00392EF5" w:rsidRDefault="00392EF5" w:rsidP="00392EF5">
      <w:pPr>
        <w:pStyle w:val="ListParagraph"/>
        <w:numPr>
          <w:ilvl w:val="0"/>
          <w:numId w:val="48"/>
        </w:numPr>
        <w:spacing w:after="120"/>
        <w:contextualSpacing w:val="0"/>
      </w:pPr>
      <w:r>
        <w:t xml:space="preserve">If a </w:t>
      </w:r>
      <w:r w:rsidRPr="003D52F0">
        <w:t>sponsor/CRO representative wishes to be present during the inspec</w:t>
      </w:r>
      <w:r>
        <w:t xml:space="preserve">tion, notify the inspector ahead of </w:t>
      </w:r>
      <w:proofErr w:type="gramStart"/>
      <w:r>
        <w:t>time</w:t>
      </w:r>
      <w:proofErr w:type="gramEnd"/>
    </w:p>
    <w:p w14:paraId="7A7604FE" w14:textId="77777777" w:rsidR="00392EF5" w:rsidRDefault="00392EF5" w:rsidP="00392EF5">
      <w:pPr>
        <w:pStyle w:val="Heading2"/>
        <w:ind w:left="259" w:hanging="446"/>
      </w:pPr>
      <w:r>
        <w:t>Final Preparations for the Inspector’s Arrival</w:t>
      </w:r>
    </w:p>
    <w:p w14:paraId="1CAA8A66" w14:textId="77777777" w:rsidR="00392EF5" w:rsidRDefault="00392EF5" w:rsidP="00392EF5">
      <w:pPr>
        <w:pStyle w:val="ListParagraph"/>
        <w:numPr>
          <w:ilvl w:val="0"/>
          <w:numId w:val="50"/>
        </w:numPr>
      </w:pPr>
      <w:r>
        <w:t xml:space="preserve">Prepare and share with study staff an internal inspection plan, </w:t>
      </w:r>
      <w:r w:rsidRPr="00AE2390">
        <w:t>inspection tracking logs</w:t>
      </w:r>
      <w:r>
        <w:t>, and an inspection file location and process (such as a shadow binder)</w:t>
      </w:r>
    </w:p>
    <w:p w14:paraId="558C23ED" w14:textId="77777777" w:rsidR="00392EF5" w:rsidRDefault="00392EF5" w:rsidP="00392EF5">
      <w:pPr>
        <w:pStyle w:val="ListParagraph"/>
        <w:numPr>
          <w:ilvl w:val="0"/>
          <w:numId w:val="50"/>
        </w:numPr>
      </w:pPr>
      <w:r>
        <w:t>Prepare a brief summary of the study, the study site (</w:t>
      </w:r>
      <w:proofErr w:type="gramStart"/>
      <w:r>
        <w:t>i.e.</w:t>
      </w:r>
      <w:proofErr w:type="gramEnd"/>
      <w:r>
        <w:t xml:space="preserve"> Northwestern University), and study facilities for the initial meeting</w:t>
      </w:r>
    </w:p>
    <w:p w14:paraId="7C4B0FC3" w14:textId="77777777" w:rsidR="00392EF5" w:rsidRDefault="00392EF5" w:rsidP="00392EF5">
      <w:pPr>
        <w:pStyle w:val="ListParagraph"/>
        <w:numPr>
          <w:ilvl w:val="0"/>
          <w:numId w:val="50"/>
        </w:numPr>
      </w:pPr>
      <w:r>
        <w:t>Plan a</w:t>
      </w:r>
      <w:r w:rsidRPr="004B6E24">
        <w:t xml:space="preserve"> tour of the study site facilities </w:t>
      </w:r>
      <w:r>
        <w:t>that</w:t>
      </w:r>
      <w:r w:rsidRPr="004B6E24">
        <w:t xml:space="preserve"> give</w:t>
      </w:r>
      <w:r>
        <w:t>s</w:t>
      </w:r>
      <w:r w:rsidRPr="004B6E24">
        <w:t xml:space="preserve"> the inspector a basic idea of </w:t>
      </w:r>
      <w:r>
        <w:t xml:space="preserve">the flow of a participant visit, making sure to notify facility staff ahead of </w:t>
      </w:r>
      <w:proofErr w:type="gramStart"/>
      <w:r>
        <w:t>time</w:t>
      </w:r>
      <w:proofErr w:type="gramEnd"/>
    </w:p>
    <w:p w14:paraId="66A8B5C8" w14:textId="77777777" w:rsidR="00392EF5" w:rsidRPr="003D52F0" w:rsidRDefault="00392EF5" w:rsidP="00392EF5">
      <w:pPr>
        <w:pStyle w:val="ListParagraph"/>
        <w:numPr>
          <w:ilvl w:val="0"/>
          <w:numId w:val="50"/>
        </w:numPr>
      </w:pPr>
      <w:r w:rsidRPr="003D52F0">
        <w:t>Ensure all study documents are r</w:t>
      </w:r>
      <w:r>
        <w:t xml:space="preserve">eadily available and accessible for </w:t>
      </w:r>
      <w:proofErr w:type="gramStart"/>
      <w:r>
        <w:t>inspection</w:t>
      </w:r>
      <w:proofErr w:type="gramEnd"/>
    </w:p>
    <w:p w14:paraId="7152A2EE" w14:textId="77777777" w:rsidR="00392EF5" w:rsidRDefault="00392EF5" w:rsidP="00392EF5">
      <w:pPr>
        <w:pStyle w:val="ListParagraph"/>
        <w:numPr>
          <w:ilvl w:val="1"/>
          <w:numId w:val="51"/>
        </w:numPr>
      </w:pPr>
      <w:r>
        <w:t xml:space="preserve">If you will not use over-the-shoulder review, print out or prepare an encrypted flash drive of any electronic files, such as participant EMR or eCRFs, to which the inspector cannot have direct systems </w:t>
      </w:r>
      <w:proofErr w:type="gramStart"/>
      <w:r>
        <w:t>access</w:t>
      </w:r>
      <w:proofErr w:type="gramEnd"/>
    </w:p>
    <w:p w14:paraId="0A41662C" w14:textId="77777777" w:rsidR="00392EF5" w:rsidRDefault="00392EF5" w:rsidP="00392EF5">
      <w:pPr>
        <w:pStyle w:val="ListParagraph"/>
        <w:numPr>
          <w:ilvl w:val="0"/>
          <w:numId w:val="50"/>
        </w:numPr>
      </w:pPr>
      <w:r>
        <w:t>Remind all staff in the area of the inspection when and where the FDA will be in the facility, and that they should put away</w:t>
      </w:r>
      <w:r w:rsidRPr="00117BE6">
        <w:t xml:space="preserve"> all documents </w:t>
      </w:r>
      <w:r>
        <w:t xml:space="preserve">and limit conversations in shared areas and near the inspection </w:t>
      </w:r>
      <w:proofErr w:type="gramStart"/>
      <w:r>
        <w:t>room</w:t>
      </w:r>
      <w:proofErr w:type="gramEnd"/>
    </w:p>
    <w:p w14:paraId="09F95412" w14:textId="77777777" w:rsidR="00392EF5" w:rsidRDefault="00392EF5" w:rsidP="00392EF5">
      <w:pPr>
        <w:pStyle w:val="ListParagraph"/>
        <w:numPr>
          <w:ilvl w:val="0"/>
          <w:numId w:val="50"/>
        </w:numPr>
      </w:pPr>
      <w:r>
        <w:t xml:space="preserve">Do a sweep in the area near the inspector’s room to make sure no study documents, participant charts, sticky notes with passwords, medications, etc. are visible. </w:t>
      </w:r>
    </w:p>
    <w:bookmarkEnd w:id="70"/>
    <w:p w14:paraId="3D1ADEDA" w14:textId="77777777" w:rsidR="00392EF5" w:rsidRPr="003D52F0" w:rsidRDefault="00392EF5" w:rsidP="00392EF5">
      <w:pPr>
        <w:pStyle w:val="ListParagraph"/>
      </w:pPr>
    </w:p>
    <w:p w14:paraId="6D2E3EAE" w14:textId="02AF4095" w:rsidR="00172757" w:rsidRPr="00392EF5" w:rsidRDefault="00172757" w:rsidP="00392EF5"/>
    <w:sectPr w:rsidR="00172757" w:rsidRPr="00392EF5" w:rsidSect="00CE0F4B">
      <w:headerReference w:type="default" r:id="rId27"/>
      <w:footerReference w:type="default" r:id="rId28"/>
      <w:headerReference w:type="first" r:id="rId29"/>
      <w:footerReference w:type="first" r:id="rId30"/>
      <w:pgSz w:w="12240" w:h="15840" w:code="1"/>
      <w:pgMar w:top="864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AD25" w14:textId="77777777" w:rsidR="00156E77" w:rsidRDefault="00156E77" w:rsidP="00621123">
      <w:r>
        <w:separator/>
      </w:r>
    </w:p>
    <w:p w14:paraId="538727A7" w14:textId="77777777" w:rsidR="00156E77" w:rsidRDefault="00156E77"/>
  </w:endnote>
  <w:endnote w:type="continuationSeparator" w:id="0">
    <w:p w14:paraId="0CA6B06E" w14:textId="77777777" w:rsidR="00156E77" w:rsidRDefault="00156E77" w:rsidP="00621123">
      <w:r>
        <w:continuationSeparator/>
      </w:r>
    </w:p>
    <w:p w14:paraId="71CB15C5" w14:textId="77777777" w:rsidR="00156E77" w:rsidRDefault="00156E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40B52" w14:textId="77777777" w:rsidR="00C10F15" w:rsidRDefault="00C10F15">
    <w:pPr>
      <w:pStyle w:val="Footer"/>
      <w:rPr>
        <w:sz w:val="18"/>
        <w:szCs w:val="18"/>
      </w:rPr>
    </w:pPr>
  </w:p>
  <w:p w14:paraId="64199507" w14:textId="242A66E8" w:rsidR="001E7C21" w:rsidRDefault="001E7C21">
    <w:pPr>
      <w:pStyle w:val="Footer"/>
    </w:pPr>
    <w:r w:rsidRPr="006276AB">
      <w:rPr>
        <w:sz w:val="18"/>
        <w:szCs w:val="18"/>
      </w:rPr>
      <w:t xml:space="preserve">FDA Site Inspection </w:t>
    </w:r>
    <w:r>
      <w:rPr>
        <w:sz w:val="18"/>
        <w:szCs w:val="18"/>
      </w:rPr>
      <w:t>Preparation Checklist</w:t>
    </w:r>
    <w:r>
      <w:rPr>
        <w:sz w:val="18"/>
        <w:szCs w:val="18"/>
      </w:rPr>
      <w:tab/>
    </w:r>
    <w:r w:rsidRPr="006276AB">
      <w:rPr>
        <w:sz w:val="18"/>
        <w:szCs w:val="18"/>
      </w:rPr>
      <w:t xml:space="preserve">Page </w:t>
    </w:r>
    <w:r w:rsidRPr="006276AB">
      <w:rPr>
        <w:sz w:val="18"/>
        <w:szCs w:val="18"/>
      </w:rPr>
      <w:fldChar w:fldCharType="begin"/>
    </w:r>
    <w:r w:rsidRPr="006276AB">
      <w:rPr>
        <w:sz w:val="18"/>
        <w:szCs w:val="18"/>
      </w:rPr>
      <w:instrText xml:space="preserve"> PAGE </w:instrText>
    </w:r>
    <w:r w:rsidRPr="006276AB">
      <w:rPr>
        <w:sz w:val="18"/>
        <w:szCs w:val="18"/>
      </w:rPr>
      <w:fldChar w:fldCharType="separate"/>
    </w:r>
    <w:r w:rsidR="006959D1">
      <w:rPr>
        <w:noProof/>
        <w:sz w:val="18"/>
        <w:szCs w:val="18"/>
      </w:rPr>
      <w:t>1</w:t>
    </w:r>
    <w:r w:rsidRPr="006276AB">
      <w:rPr>
        <w:sz w:val="18"/>
        <w:szCs w:val="18"/>
      </w:rPr>
      <w:fldChar w:fldCharType="end"/>
    </w:r>
    <w:r w:rsidRPr="006276AB">
      <w:rPr>
        <w:sz w:val="18"/>
        <w:szCs w:val="18"/>
      </w:rPr>
      <w:t xml:space="preserve"> of </w:t>
    </w:r>
    <w:r w:rsidRPr="006276AB">
      <w:rPr>
        <w:sz w:val="18"/>
        <w:szCs w:val="18"/>
      </w:rPr>
      <w:fldChar w:fldCharType="begin"/>
    </w:r>
    <w:r w:rsidRPr="006276AB">
      <w:rPr>
        <w:sz w:val="18"/>
        <w:szCs w:val="18"/>
      </w:rPr>
      <w:instrText xml:space="preserve"> NUMPAGES  </w:instrText>
    </w:r>
    <w:r w:rsidRPr="006276AB">
      <w:rPr>
        <w:sz w:val="18"/>
        <w:szCs w:val="18"/>
      </w:rPr>
      <w:fldChar w:fldCharType="separate"/>
    </w:r>
    <w:r w:rsidR="006959D1">
      <w:rPr>
        <w:noProof/>
        <w:sz w:val="18"/>
        <w:szCs w:val="18"/>
      </w:rPr>
      <w:t>3</w:t>
    </w:r>
    <w:r w:rsidRPr="006276AB">
      <w:rPr>
        <w:noProof/>
        <w:sz w:val="18"/>
        <w:szCs w:val="18"/>
      </w:rPr>
      <w:fldChar w:fldCharType="end"/>
    </w:r>
    <w:r w:rsidR="007F4EFA">
      <w:rPr>
        <w:sz w:val="18"/>
        <w:szCs w:val="18"/>
      </w:rPr>
      <w:tab/>
      <w:t>HRP-2020</w:t>
    </w:r>
    <w:r w:rsidRPr="006276AB">
      <w:rPr>
        <w:sz w:val="18"/>
        <w:szCs w:val="18"/>
      </w:rPr>
      <w:t xml:space="preserve"> / v</w:t>
    </w:r>
    <w:r w:rsidR="00392EF5">
      <w:rPr>
        <w:sz w:val="18"/>
        <w:szCs w:val="18"/>
      </w:rPr>
      <w:t>06012023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5E81B" w14:textId="77777777" w:rsidR="00FC102A" w:rsidRDefault="00FC102A" w:rsidP="003D6D1E">
    <w:pPr>
      <w:spacing w:after="0" w:line="240" w:lineRule="auto"/>
      <w:jc w:val="center"/>
      <w:rPr>
        <w:rFonts w:ascii="Times New Roman" w:hAnsi="Times New Roman" w:cs="Times New Roman"/>
        <w:sz w:val="18"/>
        <w:szCs w:val="20"/>
      </w:rPr>
    </w:pPr>
    <w:r w:rsidRPr="003D6D1E">
      <w:rPr>
        <w:rFonts w:ascii="Times New Roman" w:hAnsi="Times New Roman" w:cs="Times New Roman"/>
        <w:sz w:val="18"/>
        <w:szCs w:val="20"/>
      </w:rPr>
      <w:t xml:space="preserve">This Institution has an approved Federalwide Assurance with the Department of Health and Human Services: </w:t>
    </w:r>
  </w:p>
  <w:p w14:paraId="2478DC88" w14:textId="1E0B8225" w:rsidR="00FC102A" w:rsidRPr="003D6D1E" w:rsidRDefault="00FC102A" w:rsidP="003D6D1E">
    <w:pPr>
      <w:spacing w:after="0" w:line="240" w:lineRule="auto"/>
      <w:jc w:val="center"/>
      <w:rPr>
        <w:rFonts w:ascii="Times New Roman" w:hAnsi="Times New Roman" w:cs="Times New Roman"/>
        <w:sz w:val="18"/>
        <w:szCs w:val="20"/>
      </w:rPr>
    </w:pPr>
    <w:r w:rsidRPr="003D6D1E">
      <w:rPr>
        <w:rFonts w:ascii="Times New Roman" w:hAnsi="Times New Roman" w:cs="Times New Roman"/>
        <w:sz w:val="18"/>
        <w:szCs w:val="20"/>
      </w:rPr>
      <w:t>Assurance ID#:</w:t>
    </w:r>
    <w:r>
      <w:rPr>
        <w:rFonts w:ascii="Times New Roman" w:hAnsi="Times New Roman" w:cs="Times New Roman"/>
        <w:sz w:val="18"/>
        <w:szCs w:val="20"/>
      </w:rPr>
      <w:t xml:space="preserve"> </w:t>
    </w:r>
    <w:r w:rsidRPr="003D6D1E">
      <w:rPr>
        <w:rFonts w:ascii="Times New Roman" w:hAnsi="Times New Roman" w:cs="Times New Roman"/>
        <w:sz w:val="18"/>
        <w:szCs w:val="20"/>
      </w:rPr>
      <w:t>FWA00001549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3539A" w14:textId="77777777" w:rsidR="00156E77" w:rsidRDefault="00156E77" w:rsidP="00621123">
      <w:r>
        <w:separator/>
      </w:r>
    </w:p>
    <w:p w14:paraId="3F5AF983" w14:textId="77777777" w:rsidR="00156E77" w:rsidRDefault="00156E77"/>
  </w:footnote>
  <w:footnote w:type="continuationSeparator" w:id="0">
    <w:p w14:paraId="7588B37C" w14:textId="77777777" w:rsidR="00156E77" w:rsidRDefault="00156E77" w:rsidP="00621123">
      <w:r>
        <w:continuationSeparator/>
      </w:r>
    </w:p>
    <w:p w14:paraId="185AA1B9" w14:textId="77777777" w:rsidR="00156E77" w:rsidRDefault="00156E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21526" w14:textId="1A0659D2" w:rsidR="00FC102A" w:rsidRPr="0008340C" w:rsidRDefault="0008340C" w:rsidP="0008340C">
    <w:pPr>
      <w:pStyle w:val="Header"/>
      <w:jc w:val="center"/>
      <w:rPr>
        <w:sz w:val="32"/>
        <w:szCs w:val="32"/>
      </w:rPr>
    </w:pPr>
    <w:r w:rsidRPr="0008340C">
      <w:rPr>
        <w:rFonts w:eastAsia="Times New Roman"/>
        <w:b/>
        <w:bCs/>
        <w:color w:val="000000"/>
        <w:sz w:val="32"/>
        <w:szCs w:val="32"/>
      </w:rPr>
      <w:t>FDA Site Inspection Preparation Checklist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9B5FD" w14:textId="77777777" w:rsidR="00FC102A" w:rsidRDefault="00FC102A" w:rsidP="0072762C">
    <w:pPr>
      <w:pStyle w:val="Header"/>
      <w:jc w:val="right"/>
    </w:pPr>
  </w:p>
  <w:p w14:paraId="0D876A9A" w14:textId="77777777" w:rsidR="00FC102A" w:rsidRDefault="00FC102A" w:rsidP="0072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31276"/>
    <w:multiLevelType w:val="multilevel"/>
    <w:tmpl w:val="20363BEC"/>
    <w:lvl w:ilvl="0">
      <w:start w:val="1"/>
      <w:numFmt w:val="decimal"/>
      <w:pStyle w:val="Heading1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pStyle w:val="Heading2"/>
      <w:lvlText w:val="□"/>
      <w:lvlJc w:val="left"/>
      <w:pPr>
        <w:ind w:left="1080" w:hanging="360"/>
      </w:pPr>
      <w:rPr>
        <w:rFonts w:ascii="Arial Black" w:hAnsi="Arial Black" w:hint="default"/>
        <w:sz w:val="40"/>
        <w:szCs w:val="4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04C47908"/>
    <w:multiLevelType w:val="hybridMultilevel"/>
    <w:tmpl w:val="1612F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50761"/>
    <w:multiLevelType w:val="hybridMultilevel"/>
    <w:tmpl w:val="9E56F8F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A752EB"/>
    <w:multiLevelType w:val="hybridMultilevel"/>
    <w:tmpl w:val="44E0D3CE"/>
    <w:lvl w:ilvl="0" w:tplc="3E1E7AC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381F7B"/>
    <w:multiLevelType w:val="hybridMultilevel"/>
    <w:tmpl w:val="EB780B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64150"/>
    <w:multiLevelType w:val="hybridMultilevel"/>
    <w:tmpl w:val="A0487692"/>
    <w:lvl w:ilvl="0" w:tplc="979E000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D92B58"/>
    <w:multiLevelType w:val="hybridMultilevel"/>
    <w:tmpl w:val="F490D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D25DA4"/>
    <w:multiLevelType w:val="hybridMultilevel"/>
    <w:tmpl w:val="2B024B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C9002B2">
      <w:start w:val="1"/>
      <w:numFmt w:val="decimal"/>
      <w:lvlText w:val="%3."/>
      <w:lvlJc w:val="left"/>
      <w:pPr>
        <w:ind w:left="2700" w:hanging="360"/>
      </w:pPr>
      <w:rPr>
        <w:rFonts w:hint="default"/>
        <w:b/>
      </w:rPr>
    </w:lvl>
    <w:lvl w:ilvl="3" w:tplc="C9B6DB16">
      <w:start w:val="1"/>
      <w:numFmt w:val="decimal"/>
      <w:lvlText w:val="7.%4"/>
      <w:lvlJc w:val="left"/>
      <w:pPr>
        <w:ind w:left="3240" w:hanging="360"/>
      </w:pPr>
      <w:rPr>
        <w:rFonts w:hint="default"/>
        <w:b w:val="0"/>
        <w:sz w:val="22"/>
        <w:szCs w:val="22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A0E7CFA"/>
    <w:multiLevelType w:val="hybridMultilevel"/>
    <w:tmpl w:val="8D9AB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FA201B"/>
    <w:multiLevelType w:val="hybridMultilevel"/>
    <w:tmpl w:val="B122E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BB47EF"/>
    <w:multiLevelType w:val="multilevel"/>
    <w:tmpl w:val="B372D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76462"/>
    <w:multiLevelType w:val="multilevel"/>
    <w:tmpl w:val="A23C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0C626D8"/>
    <w:multiLevelType w:val="hybridMultilevel"/>
    <w:tmpl w:val="E7A0622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A00E95A">
      <w:start w:val="1"/>
      <w:numFmt w:val="decimal"/>
      <w:lvlText w:val="%3."/>
      <w:lvlJc w:val="left"/>
      <w:pPr>
        <w:ind w:left="27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1800546"/>
    <w:multiLevelType w:val="hybridMultilevel"/>
    <w:tmpl w:val="105AB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4D5958"/>
    <w:multiLevelType w:val="hybridMultilevel"/>
    <w:tmpl w:val="4E046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5592C66"/>
    <w:multiLevelType w:val="hybridMultilevel"/>
    <w:tmpl w:val="1FEC29C2"/>
    <w:lvl w:ilvl="0" w:tplc="D30C184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sz w:val="28"/>
        <w:szCs w:val="28"/>
      </w:rPr>
    </w:lvl>
    <w:lvl w:ilvl="1" w:tplc="0409000D">
      <w:start w:val="1"/>
      <w:numFmt w:val="bullet"/>
      <w:lvlText w:val=""/>
      <w:lvlJc w:val="left"/>
      <w:pPr>
        <w:ind w:left="39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 w15:restartNumberingAfterBreak="0">
    <w:nsid w:val="15C614B8"/>
    <w:multiLevelType w:val="hybridMultilevel"/>
    <w:tmpl w:val="0A1662B2"/>
    <w:lvl w:ilvl="0" w:tplc="A3D0E2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885834"/>
    <w:multiLevelType w:val="hybridMultilevel"/>
    <w:tmpl w:val="2710F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2D3B3E"/>
    <w:multiLevelType w:val="hybridMultilevel"/>
    <w:tmpl w:val="0D2E0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454E33"/>
    <w:multiLevelType w:val="hybridMultilevel"/>
    <w:tmpl w:val="719A80D6"/>
    <w:lvl w:ilvl="0" w:tplc="979E000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065103"/>
    <w:multiLevelType w:val="hybridMultilevel"/>
    <w:tmpl w:val="5ED8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4C6F59"/>
    <w:multiLevelType w:val="hybridMultilevel"/>
    <w:tmpl w:val="7F8C8522"/>
    <w:lvl w:ilvl="0" w:tplc="05DE98A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ED48752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562CB6"/>
    <w:multiLevelType w:val="hybridMultilevel"/>
    <w:tmpl w:val="67D26F52"/>
    <w:lvl w:ilvl="0" w:tplc="358CBBA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31FABD26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A86612"/>
    <w:multiLevelType w:val="hybridMultilevel"/>
    <w:tmpl w:val="1DD26A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60183"/>
    <w:multiLevelType w:val="hybridMultilevel"/>
    <w:tmpl w:val="6792EA3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4D212C2"/>
    <w:multiLevelType w:val="hybridMultilevel"/>
    <w:tmpl w:val="97D42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5C20E59"/>
    <w:multiLevelType w:val="hybridMultilevel"/>
    <w:tmpl w:val="0C34ACCA"/>
    <w:lvl w:ilvl="0" w:tplc="4B0225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7155369"/>
    <w:multiLevelType w:val="hybridMultilevel"/>
    <w:tmpl w:val="7862AE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A4A716C"/>
    <w:multiLevelType w:val="multilevel"/>
    <w:tmpl w:val="25B4E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  <w:szCs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2E4A70"/>
    <w:multiLevelType w:val="hybridMultilevel"/>
    <w:tmpl w:val="E97E3E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42D2646"/>
    <w:multiLevelType w:val="multilevel"/>
    <w:tmpl w:val="1428C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47AC44EA"/>
    <w:multiLevelType w:val="hybridMultilevel"/>
    <w:tmpl w:val="F1E45B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EAB472B"/>
    <w:multiLevelType w:val="hybridMultilevel"/>
    <w:tmpl w:val="4B44FC5A"/>
    <w:lvl w:ilvl="0" w:tplc="B68CBB9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50F455A1"/>
    <w:multiLevelType w:val="hybridMultilevel"/>
    <w:tmpl w:val="31200F82"/>
    <w:lvl w:ilvl="0" w:tplc="D30C184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sz w:val="28"/>
        <w:szCs w:val="28"/>
      </w:rPr>
    </w:lvl>
    <w:lvl w:ilvl="1" w:tplc="0409000D">
      <w:start w:val="1"/>
      <w:numFmt w:val="bullet"/>
      <w:lvlText w:val=""/>
      <w:lvlJc w:val="left"/>
      <w:pPr>
        <w:ind w:left="39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4" w15:restartNumberingAfterBreak="0">
    <w:nsid w:val="561C3223"/>
    <w:multiLevelType w:val="hybridMultilevel"/>
    <w:tmpl w:val="6096F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6AA7FC4"/>
    <w:multiLevelType w:val="hybridMultilevel"/>
    <w:tmpl w:val="A8F2B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9333DF"/>
    <w:multiLevelType w:val="hybridMultilevel"/>
    <w:tmpl w:val="5CAE1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043947"/>
    <w:multiLevelType w:val="hybridMultilevel"/>
    <w:tmpl w:val="23E8DFD6"/>
    <w:lvl w:ilvl="0" w:tplc="94F89692">
      <w:start w:val="1"/>
      <w:numFmt w:val="decimal"/>
      <w:lvlText w:val="8.%1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2F09D3"/>
    <w:multiLevelType w:val="hybridMultilevel"/>
    <w:tmpl w:val="397235C2"/>
    <w:lvl w:ilvl="0" w:tplc="94F89692">
      <w:start w:val="1"/>
      <w:numFmt w:val="decimal"/>
      <w:lvlText w:val="8.%1"/>
      <w:lvlJc w:val="left"/>
      <w:pPr>
        <w:ind w:left="720" w:hanging="36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8F79EE"/>
    <w:multiLevelType w:val="hybridMultilevel"/>
    <w:tmpl w:val="C8447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8E217B"/>
    <w:multiLevelType w:val="hybridMultilevel"/>
    <w:tmpl w:val="53E0383A"/>
    <w:lvl w:ilvl="0" w:tplc="979E000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DA5CC3"/>
    <w:multiLevelType w:val="hybridMultilevel"/>
    <w:tmpl w:val="C90455A0"/>
    <w:lvl w:ilvl="0" w:tplc="979E000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3A20325A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703A89"/>
    <w:multiLevelType w:val="hybridMultilevel"/>
    <w:tmpl w:val="92FEA3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A00E95A">
      <w:start w:val="1"/>
      <w:numFmt w:val="decimal"/>
      <w:lvlText w:val="%3."/>
      <w:lvlJc w:val="left"/>
      <w:pPr>
        <w:ind w:left="27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4E70C3A"/>
    <w:multiLevelType w:val="hybridMultilevel"/>
    <w:tmpl w:val="ABF20C90"/>
    <w:lvl w:ilvl="0" w:tplc="3C0C00B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1A2A05"/>
    <w:multiLevelType w:val="hybridMultilevel"/>
    <w:tmpl w:val="5DA05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EF4897"/>
    <w:multiLevelType w:val="hybridMultilevel"/>
    <w:tmpl w:val="38349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CB4167"/>
    <w:multiLevelType w:val="multilevel"/>
    <w:tmpl w:val="4BBAA2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9B4C69"/>
    <w:multiLevelType w:val="hybridMultilevel"/>
    <w:tmpl w:val="2098E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455259">
    <w:abstractNumId w:val="41"/>
  </w:num>
  <w:num w:numId="2" w16cid:durableId="1842967169">
    <w:abstractNumId w:val="25"/>
  </w:num>
  <w:num w:numId="3" w16cid:durableId="989409784">
    <w:abstractNumId w:val="35"/>
  </w:num>
  <w:num w:numId="4" w16cid:durableId="358430680">
    <w:abstractNumId w:val="44"/>
  </w:num>
  <w:num w:numId="5" w16cid:durableId="40178951">
    <w:abstractNumId w:val="23"/>
  </w:num>
  <w:num w:numId="6" w16cid:durableId="461311700">
    <w:abstractNumId w:val="13"/>
  </w:num>
  <w:num w:numId="7" w16cid:durableId="214122993">
    <w:abstractNumId w:val="1"/>
  </w:num>
  <w:num w:numId="8" w16cid:durableId="219367095">
    <w:abstractNumId w:val="17"/>
  </w:num>
  <w:num w:numId="9" w16cid:durableId="1740247094">
    <w:abstractNumId w:val="8"/>
  </w:num>
  <w:num w:numId="10" w16cid:durableId="1187525918">
    <w:abstractNumId w:val="45"/>
  </w:num>
  <w:num w:numId="11" w16cid:durableId="888801264">
    <w:abstractNumId w:val="47"/>
  </w:num>
  <w:num w:numId="12" w16cid:durableId="258369861">
    <w:abstractNumId w:val="6"/>
  </w:num>
  <w:num w:numId="13" w16cid:durableId="937324885">
    <w:abstractNumId w:val="12"/>
  </w:num>
  <w:num w:numId="14" w16cid:durableId="1886288762">
    <w:abstractNumId w:val="33"/>
  </w:num>
  <w:num w:numId="15" w16cid:durableId="1210652022">
    <w:abstractNumId w:val="27"/>
  </w:num>
  <w:num w:numId="16" w16cid:durableId="609357246">
    <w:abstractNumId w:val="36"/>
  </w:num>
  <w:num w:numId="17" w16cid:durableId="247345778">
    <w:abstractNumId w:val="20"/>
  </w:num>
  <w:num w:numId="18" w16cid:durableId="1253390996">
    <w:abstractNumId w:val="29"/>
  </w:num>
  <w:num w:numId="19" w16cid:durableId="1224023164">
    <w:abstractNumId w:val="7"/>
  </w:num>
  <w:num w:numId="20" w16cid:durableId="1272014833">
    <w:abstractNumId w:val="28"/>
  </w:num>
  <w:num w:numId="21" w16cid:durableId="1539388535">
    <w:abstractNumId w:val="4"/>
  </w:num>
  <w:num w:numId="22" w16cid:durableId="788209818">
    <w:abstractNumId w:val="9"/>
  </w:num>
  <w:num w:numId="23" w16cid:durableId="833182882">
    <w:abstractNumId w:val="2"/>
  </w:num>
  <w:num w:numId="24" w16cid:durableId="1565407971">
    <w:abstractNumId w:val="34"/>
  </w:num>
  <w:num w:numId="25" w16cid:durableId="556084643">
    <w:abstractNumId w:val="14"/>
  </w:num>
  <w:num w:numId="26" w16cid:durableId="1182090768">
    <w:abstractNumId w:val="18"/>
  </w:num>
  <w:num w:numId="27" w16cid:durableId="1458832946">
    <w:abstractNumId w:val="10"/>
  </w:num>
  <w:num w:numId="28" w16cid:durableId="1987664483">
    <w:abstractNumId w:val="39"/>
  </w:num>
  <w:num w:numId="29" w16cid:durableId="1023945613">
    <w:abstractNumId w:val="42"/>
  </w:num>
  <w:num w:numId="30" w16cid:durableId="308436539">
    <w:abstractNumId w:val="0"/>
  </w:num>
  <w:num w:numId="31" w16cid:durableId="1644237542">
    <w:abstractNumId w:val="37"/>
  </w:num>
  <w:num w:numId="32" w16cid:durableId="1681395397">
    <w:abstractNumId w:val="38"/>
  </w:num>
  <w:num w:numId="33" w16cid:durableId="72893746">
    <w:abstractNumId w:val="30"/>
  </w:num>
  <w:num w:numId="34" w16cid:durableId="6201905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2980776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4480398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87369096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75099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9890566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979459374">
    <w:abstractNumId w:val="32"/>
  </w:num>
  <w:num w:numId="41" w16cid:durableId="1218280483">
    <w:abstractNumId w:val="11"/>
  </w:num>
  <w:num w:numId="42" w16cid:durableId="47338466">
    <w:abstractNumId w:val="16"/>
  </w:num>
  <w:num w:numId="43" w16cid:durableId="1236696574">
    <w:abstractNumId w:val="43"/>
  </w:num>
  <w:num w:numId="44" w16cid:durableId="966199892">
    <w:abstractNumId w:val="46"/>
  </w:num>
  <w:num w:numId="45" w16cid:durableId="1645282266">
    <w:abstractNumId w:val="21"/>
  </w:num>
  <w:num w:numId="46" w16cid:durableId="1773234355">
    <w:abstractNumId w:val="26"/>
  </w:num>
  <w:num w:numId="47" w16cid:durableId="1933128462">
    <w:abstractNumId w:val="3"/>
  </w:num>
  <w:num w:numId="48" w16cid:durableId="1943605458">
    <w:abstractNumId w:val="22"/>
  </w:num>
  <w:num w:numId="49" w16cid:durableId="1659457414">
    <w:abstractNumId w:val="15"/>
  </w:num>
  <w:num w:numId="50" w16cid:durableId="587806347">
    <w:abstractNumId w:val="40"/>
  </w:num>
  <w:num w:numId="51" w16cid:durableId="1607811824">
    <w:abstractNumId w:val="19"/>
  </w:num>
  <w:num w:numId="52" w16cid:durableId="1206142972">
    <w:abstractNumId w:val="5"/>
  </w:num>
  <w:num w:numId="53" w16cid:durableId="682125301">
    <w:abstractNumId w:val="31"/>
  </w:num>
  <w:num w:numId="54" w16cid:durableId="1530141818">
    <w:abstractNumId w:val="2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3D1"/>
    <w:rsid w:val="0002236D"/>
    <w:rsid w:val="0003193E"/>
    <w:rsid w:val="00055BED"/>
    <w:rsid w:val="000631FC"/>
    <w:rsid w:val="00067841"/>
    <w:rsid w:val="0007473C"/>
    <w:rsid w:val="00082E5D"/>
    <w:rsid w:val="0008340C"/>
    <w:rsid w:val="00091D79"/>
    <w:rsid w:val="00094266"/>
    <w:rsid w:val="000A44B9"/>
    <w:rsid w:val="000C2931"/>
    <w:rsid w:val="001016FE"/>
    <w:rsid w:val="00111B6C"/>
    <w:rsid w:val="00114B7B"/>
    <w:rsid w:val="00117BE6"/>
    <w:rsid w:val="00141C79"/>
    <w:rsid w:val="00152722"/>
    <w:rsid w:val="00156E77"/>
    <w:rsid w:val="001639D1"/>
    <w:rsid w:val="0016791C"/>
    <w:rsid w:val="00172757"/>
    <w:rsid w:val="001812E4"/>
    <w:rsid w:val="001A64DA"/>
    <w:rsid w:val="001B4203"/>
    <w:rsid w:val="001C134C"/>
    <w:rsid w:val="001C284F"/>
    <w:rsid w:val="001E4F42"/>
    <w:rsid w:val="001E7C21"/>
    <w:rsid w:val="001F1C76"/>
    <w:rsid w:val="002016EE"/>
    <w:rsid w:val="002202DC"/>
    <w:rsid w:val="0022556D"/>
    <w:rsid w:val="00235FC9"/>
    <w:rsid w:val="00236E87"/>
    <w:rsid w:val="00240F71"/>
    <w:rsid w:val="00241F04"/>
    <w:rsid w:val="00250BC7"/>
    <w:rsid w:val="002708FB"/>
    <w:rsid w:val="00271C5F"/>
    <w:rsid w:val="002843B2"/>
    <w:rsid w:val="002844CA"/>
    <w:rsid w:val="002956F7"/>
    <w:rsid w:val="002B4096"/>
    <w:rsid w:val="002B594C"/>
    <w:rsid w:val="002C12A9"/>
    <w:rsid w:val="002C2A32"/>
    <w:rsid w:val="002C5696"/>
    <w:rsid w:val="002E3F4B"/>
    <w:rsid w:val="002F4343"/>
    <w:rsid w:val="00337461"/>
    <w:rsid w:val="00345B5A"/>
    <w:rsid w:val="00352961"/>
    <w:rsid w:val="00361B06"/>
    <w:rsid w:val="00382B4C"/>
    <w:rsid w:val="00382F3F"/>
    <w:rsid w:val="00387BBA"/>
    <w:rsid w:val="00392EF5"/>
    <w:rsid w:val="003A0AEA"/>
    <w:rsid w:val="003A0C39"/>
    <w:rsid w:val="003D52F0"/>
    <w:rsid w:val="003D5A99"/>
    <w:rsid w:val="003D6D1E"/>
    <w:rsid w:val="003F30E1"/>
    <w:rsid w:val="00407C33"/>
    <w:rsid w:val="00434CCB"/>
    <w:rsid w:val="00444959"/>
    <w:rsid w:val="00475655"/>
    <w:rsid w:val="00492BD7"/>
    <w:rsid w:val="004B6E24"/>
    <w:rsid w:val="004B721D"/>
    <w:rsid w:val="004C0B08"/>
    <w:rsid w:val="004C7173"/>
    <w:rsid w:val="004E1580"/>
    <w:rsid w:val="004E3EA9"/>
    <w:rsid w:val="004F7149"/>
    <w:rsid w:val="00501BB5"/>
    <w:rsid w:val="00505D9F"/>
    <w:rsid w:val="00523442"/>
    <w:rsid w:val="00532561"/>
    <w:rsid w:val="005379EE"/>
    <w:rsid w:val="00547EA7"/>
    <w:rsid w:val="00552ADD"/>
    <w:rsid w:val="00560522"/>
    <w:rsid w:val="00560E11"/>
    <w:rsid w:val="00566EA5"/>
    <w:rsid w:val="005735D4"/>
    <w:rsid w:val="00580BB9"/>
    <w:rsid w:val="00585211"/>
    <w:rsid w:val="00590CE4"/>
    <w:rsid w:val="00591637"/>
    <w:rsid w:val="005918AF"/>
    <w:rsid w:val="00594840"/>
    <w:rsid w:val="0059754C"/>
    <w:rsid w:val="005C72B6"/>
    <w:rsid w:val="005F242F"/>
    <w:rsid w:val="005F2D99"/>
    <w:rsid w:val="0061315B"/>
    <w:rsid w:val="00621123"/>
    <w:rsid w:val="006221A0"/>
    <w:rsid w:val="006235B0"/>
    <w:rsid w:val="00624EC7"/>
    <w:rsid w:val="00633D7E"/>
    <w:rsid w:val="00642602"/>
    <w:rsid w:val="00643838"/>
    <w:rsid w:val="00645157"/>
    <w:rsid w:val="00651FE8"/>
    <w:rsid w:val="00652F0E"/>
    <w:rsid w:val="0065499E"/>
    <w:rsid w:val="00670942"/>
    <w:rsid w:val="00673205"/>
    <w:rsid w:val="00673D5E"/>
    <w:rsid w:val="00677C8C"/>
    <w:rsid w:val="00680029"/>
    <w:rsid w:val="00680BF1"/>
    <w:rsid w:val="006959D1"/>
    <w:rsid w:val="006A3269"/>
    <w:rsid w:val="006A7917"/>
    <w:rsid w:val="006B5720"/>
    <w:rsid w:val="006C2F75"/>
    <w:rsid w:val="006C5EAE"/>
    <w:rsid w:val="006E0FD0"/>
    <w:rsid w:val="006F788B"/>
    <w:rsid w:val="006F7B69"/>
    <w:rsid w:val="007015D3"/>
    <w:rsid w:val="007160CF"/>
    <w:rsid w:val="00726005"/>
    <w:rsid w:val="0072762C"/>
    <w:rsid w:val="007305E9"/>
    <w:rsid w:val="00730AD0"/>
    <w:rsid w:val="00731603"/>
    <w:rsid w:val="007408AD"/>
    <w:rsid w:val="007446A4"/>
    <w:rsid w:val="00746884"/>
    <w:rsid w:val="00787757"/>
    <w:rsid w:val="007B146C"/>
    <w:rsid w:val="007B3078"/>
    <w:rsid w:val="007B70CE"/>
    <w:rsid w:val="007B71B4"/>
    <w:rsid w:val="007C4747"/>
    <w:rsid w:val="007D1A0B"/>
    <w:rsid w:val="007D1CF1"/>
    <w:rsid w:val="007E059C"/>
    <w:rsid w:val="007E15B0"/>
    <w:rsid w:val="007F4EFA"/>
    <w:rsid w:val="00806472"/>
    <w:rsid w:val="00816F16"/>
    <w:rsid w:val="00817A9C"/>
    <w:rsid w:val="008364B5"/>
    <w:rsid w:val="00840AF7"/>
    <w:rsid w:val="00842DA4"/>
    <w:rsid w:val="00843DB8"/>
    <w:rsid w:val="00860799"/>
    <w:rsid w:val="0087081E"/>
    <w:rsid w:val="00870A32"/>
    <w:rsid w:val="008825A6"/>
    <w:rsid w:val="0088272C"/>
    <w:rsid w:val="00887021"/>
    <w:rsid w:val="00893615"/>
    <w:rsid w:val="008A558D"/>
    <w:rsid w:val="008A5EFC"/>
    <w:rsid w:val="008B1536"/>
    <w:rsid w:val="008B5504"/>
    <w:rsid w:val="008C4EC5"/>
    <w:rsid w:val="008C57BB"/>
    <w:rsid w:val="008D197F"/>
    <w:rsid w:val="008E239D"/>
    <w:rsid w:val="008E44ED"/>
    <w:rsid w:val="008F35F1"/>
    <w:rsid w:val="008F480D"/>
    <w:rsid w:val="008F4AB2"/>
    <w:rsid w:val="0091162D"/>
    <w:rsid w:val="00934A0F"/>
    <w:rsid w:val="00940C7C"/>
    <w:rsid w:val="00940E80"/>
    <w:rsid w:val="00953C46"/>
    <w:rsid w:val="0097197C"/>
    <w:rsid w:val="0097323F"/>
    <w:rsid w:val="00973880"/>
    <w:rsid w:val="009859E9"/>
    <w:rsid w:val="00985C88"/>
    <w:rsid w:val="009908A3"/>
    <w:rsid w:val="00990C16"/>
    <w:rsid w:val="00997163"/>
    <w:rsid w:val="009A64A8"/>
    <w:rsid w:val="009B1F19"/>
    <w:rsid w:val="00A16FB8"/>
    <w:rsid w:val="00A25A1F"/>
    <w:rsid w:val="00A332DB"/>
    <w:rsid w:val="00A35C5E"/>
    <w:rsid w:val="00A51F79"/>
    <w:rsid w:val="00A52824"/>
    <w:rsid w:val="00A5588F"/>
    <w:rsid w:val="00A70BD7"/>
    <w:rsid w:val="00A722B3"/>
    <w:rsid w:val="00A765D5"/>
    <w:rsid w:val="00A831CB"/>
    <w:rsid w:val="00A84061"/>
    <w:rsid w:val="00A84743"/>
    <w:rsid w:val="00A94907"/>
    <w:rsid w:val="00A95840"/>
    <w:rsid w:val="00AB5074"/>
    <w:rsid w:val="00AD4509"/>
    <w:rsid w:val="00AD4885"/>
    <w:rsid w:val="00AD710C"/>
    <w:rsid w:val="00AE2390"/>
    <w:rsid w:val="00B01029"/>
    <w:rsid w:val="00B01AFD"/>
    <w:rsid w:val="00B22C85"/>
    <w:rsid w:val="00B244DA"/>
    <w:rsid w:val="00B374FE"/>
    <w:rsid w:val="00B41D51"/>
    <w:rsid w:val="00B60DF7"/>
    <w:rsid w:val="00B837BB"/>
    <w:rsid w:val="00B8435B"/>
    <w:rsid w:val="00BA25AD"/>
    <w:rsid w:val="00BB233C"/>
    <w:rsid w:val="00BC282C"/>
    <w:rsid w:val="00BE2AC4"/>
    <w:rsid w:val="00BE627C"/>
    <w:rsid w:val="00BF0A98"/>
    <w:rsid w:val="00C04E8C"/>
    <w:rsid w:val="00C07377"/>
    <w:rsid w:val="00C100B4"/>
    <w:rsid w:val="00C10F15"/>
    <w:rsid w:val="00C4046D"/>
    <w:rsid w:val="00C55C05"/>
    <w:rsid w:val="00C647EA"/>
    <w:rsid w:val="00C90D67"/>
    <w:rsid w:val="00CA6C22"/>
    <w:rsid w:val="00CA712A"/>
    <w:rsid w:val="00CB6497"/>
    <w:rsid w:val="00CD0ED7"/>
    <w:rsid w:val="00CE0184"/>
    <w:rsid w:val="00CE0F4B"/>
    <w:rsid w:val="00CE16DF"/>
    <w:rsid w:val="00CE1A86"/>
    <w:rsid w:val="00CE37E2"/>
    <w:rsid w:val="00CE4B7C"/>
    <w:rsid w:val="00CF01C8"/>
    <w:rsid w:val="00CF1182"/>
    <w:rsid w:val="00CF22FB"/>
    <w:rsid w:val="00D0031C"/>
    <w:rsid w:val="00D0481C"/>
    <w:rsid w:val="00D1218F"/>
    <w:rsid w:val="00D15F0F"/>
    <w:rsid w:val="00D16443"/>
    <w:rsid w:val="00D203B8"/>
    <w:rsid w:val="00D2053E"/>
    <w:rsid w:val="00D72C57"/>
    <w:rsid w:val="00D842AC"/>
    <w:rsid w:val="00D845AB"/>
    <w:rsid w:val="00D86ACF"/>
    <w:rsid w:val="00DC1C66"/>
    <w:rsid w:val="00DC4C61"/>
    <w:rsid w:val="00DC637F"/>
    <w:rsid w:val="00DE4052"/>
    <w:rsid w:val="00DF53D1"/>
    <w:rsid w:val="00E071A7"/>
    <w:rsid w:val="00E14327"/>
    <w:rsid w:val="00E2027F"/>
    <w:rsid w:val="00E35763"/>
    <w:rsid w:val="00E61888"/>
    <w:rsid w:val="00E64E7F"/>
    <w:rsid w:val="00E65029"/>
    <w:rsid w:val="00E81540"/>
    <w:rsid w:val="00E8173D"/>
    <w:rsid w:val="00E92D57"/>
    <w:rsid w:val="00E9603F"/>
    <w:rsid w:val="00E9773E"/>
    <w:rsid w:val="00EB1768"/>
    <w:rsid w:val="00EB5247"/>
    <w:rsid w:val="00EB73D0"/>
    <w:rsid w:val="00EC08F9"/>
    <w:rsid w:val="00EC0AF3"/>
    <w:rsid w:val="00EC36D4"/>
    <w:rsid w:val="00ED4F64"/>
    <w:rsid w:val="00F00D53"/>
    <w:rsid w:val="00F0225F"/>
    <w:rsid w:val="00F15826"/>
    <w:rsid w:val="00F41DD0"/>
    <w:rsid w:val="00F51407"/>
    <w:rsid w:val="00F52115"/>
    <w:rsid w:val="00F53F40"/>
    <w:rsid w:val="00F67283"/>
    <w:rsid w:val="00F75A8E"/>
    <w:rsid w:val="00F83B10"/>
    <w:rsid w:val="00F92165"/>
    <w:rsid w:val="00FC102A"/>
    <w:rsid w:val="00FD1168"/>
    <w:rsid w:val="00FD4057"/>
    <w:rsid w:val="00FE5D90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11B53BF"/>
  <w15:chartTrackingRefBased/>
  <w15:docId w15:val="{40693FF9-1662-44C3-B026-4B1D3B9BE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B8"/>
    <w:rPr>
      <w:rFonts w:ascii="Arial" w:hAnsi="Arial" w:cs="Arial"/>
    </w:rPr>
  </w:style>
  <w:style w:type="paragraph" w:styleId="Heading1">
    <w:name w:val="heading 1"/>
    <w:basedOn w:val="ListParagraph"/>
    <w:link w:val="Heading1Char"/>
    <w:uiPriority w:val="9"/>
    <w:qFormat/>
    <w:rsid w:val="00067841"/>
    <w:pPr>
      <w:numPr>
        <w:numId w:val="30"/>
      </w:numPr>
      <w:spacing w:before="360" w:after="60"/>
      <w:ind w:left="0" w:hanging="446"/>
      <w:outlineLvl w:val="0"/>
    </w:pPr>
    <w:rPr>
      <w:b/>
      <w:iCs/>
      <w:sz w:val="28"/>
      <w:szCs w:val="28"/>
    </w:rPr>
  </w:style>
  <w:style w:type="paragraph" w:styleId="Heading2">
    <w:name w:val="heading 2"/>
    <w:basedOn w:val="NoSpacing"/>
    <w:next w:val="Normal"/>
    <w:link w:val="Heading2Char"/>
    <w:uiPriority w:val="9"/>
    <w:unhideWhenUsed/>
    <w:qFormat/>
    <w:rsid w:val="0008340C"/>
    <w:pPr>
      <w:numPr>
        <w:ilvl w:val="1"/>
        <w:numId w:val="30"/>
      </w:numPr>
      <w:spacing w:after="60" w:line="259" w:lineRule="auto"/>
      <w:ind w:left="274"/>
      <w:outlineLvl w:val="1"/>
    </w:pPr>
    <w:rPr>
      <w:rFonts w:ascii="Arial" w:hAnsi="Arial" w:cs="Arial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53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1346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43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C637F"/>
    <w:rPr>
      <w:color w:val="0066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67841"/>
    <w:rPr>
      <w:rFonts w:ascii="Arial" w:hAnsi="Arial" w:cs="Arial"/>
      <w:b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643838"/>
    <w:pPr>
      <w:ind w:left="720"/>
      <w:contextualSpacing/>
    </w:pPr>
  </w:style>
  <w:style w:type="table" w:styleId="TableGrid">
    <w:name w:val="Table Grid"/>
    <w:basedOn w:val="TableNormal"/>
    <w:uiPriority w:val="39"/>
    <w:rsid w:val="00633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70BD7"/>
    <w:rPr>
      <w:color w:val="666699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17A9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7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nhideWhenUsed/>
    <w:rsid w:val="00817A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17A9C"/>
  </w:style>
  <w:style w:type="paragraph" w:styleId="Footer">
    <w:name w:val="footer"/>
    <w:basedOn w:val="Normal"/>
    <w:link w:val="FooterChar"/>
    <w:uiPriority w:val="99"/>
    <w:unhideWhenUsed/>
    <w:rsid w:val="00817A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A9C"/>
  </w:style>
  <w:style w:type="character" w:customStyle="1" w:styleId="Heading2Char">
    <w:name w:val="Heading 2 Char"/>
    <w:basedOn w:val="DefaultParagraphFont"/>
    <w:link w:val="Heading2"/>
    <w:uiPriority w:val="9"/>
    <w:rsid w:val="0008340C"/>
    <w:rPr>
      <w:rFonts w:ascii="Arial" w:hAnsi="Arial" w:cs="Arial"/>
      <w:b/>
    </w:rPr>
  </w:style>
  <w:style w:type="paragraph" w:styleId="TOCHeading">
    <w:name w:val="TOC Heading"/>
    <w:basedOn w:val="Heading1"/>
    <w:next w:val="Normal"/>
    <w:uiPriority w:val="39"/>
    <w:unhideWhenUsed/>
    <w:qFormat/>
    <w:rsid w:val="00172757"/>
    <w:pPr>
      <w:keepNext/>
      <w:keepLines/>
      <w:numPr>
        <w:numId w:val="0"/>
      </w:numPr>
      <w:spacing w:before="240"/>
      <w:outlineLvl w:val="9"/>
    </w:pPr>
    <w:rPr>
      <w:rFonts w:asciiTheme="majorHAnsi" w:eastAsiaTheme="majorEastAsia" w:hAnsiTheme="majorHAnsi" w:cstheme="majorBidi"/>
      <w:b w:val="0"/>
      <w:color w:val="6D1D6A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D2053E"/>
    <w:pPr>
      <w:tabs>
        <w:tab w:val="left" w:pos="450"/>
        <w:tab w:val="left" w:pos="720"/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E1A86"/>
    <w:pPr>
      <w:tabs>
        <w:tab w:val="left" w:pos="990"/>
        <w:tab w:val="right" w:leader="dot" w:pos="9350"/>
      </w:tabs>
      <w:spacing w:after="100"/>
      <w:ind w:left="720"/>
    </w:pPr>
  </w:style>
  <w:style w:type="paragraph" w:customStyle="1" w:styleId="Default">
    <w:name w:val="Default"/>
    <w:rsid w:val="003F30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B244DA"/>
    <w:pPr>
      <w:spacing w:after="100"/>
      <w:ind w:left="440"/>
    </w:pPr>
    <w:rPr>
      <w:rFonts w:eastAsiaTheme="minorEastAsia" w:cs="Times New Roman"/>
    </w:rPr>
  </w:style>
  <w:style w:type="paragraph" w:styleId="NormalWeb">
    <w:name w:val="Normal (Web)"/>
    <w:basedOn w:val="Normal"/>
    <w:uiPriority w:val="99"/>
    <w:unhideWhenUsed/>
    <w:rsid w:val="008A5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4B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B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B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B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B7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B7C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E81540"/>
    <w:rPr>
      <w:b/>
      <w:bCs/>
    </w:rPr>
  </w:style>
  <w:style w:type="paragraph" w:styleId="Revision">
    <w:name w:val="Revision"/>
    <w:hidden/>
    <w:uiPriority w:val="99"/>
    <w:semiHidden/>
    <w:rsid w:val="00523442"/>
    <w:pPr>
      <w:spacing w:after="0" w:line="240" w:lineRule="auto"/>
    </w:pPr>
    <w:rPr>
      <w:rFonts w:ascii="Arial" w:hAnsi="Arial" w:cs="Ari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53E"/>
    <w:rPr>
      <w:rFonts w:asciiTheme="majorHAnsi" w:eastAsiaTheme="majorEastAsia" w:hAnsiTheme="majorHAnsi" w:cstheme="majorBidi"/>
      <w:color w:val="481346" w:themeColor="accent1" w:themeShade="7F"/>
    </w:rPr>
  </w:style>
  <w:style w:type="table" w:styleId="GridTable4-Accent4">
    <w:name w:val="Grid Table 4 Accent 4"/>
    <w:basedOn w:val="TableNormal"/>
    <w:uiPriority w:val="49"/>
    <w:rsid w:val="00FF4614"/>
    <w:pPr>
      <w:spacing w:after="0" w:line="240" w:lineRule="auto"/>
    </w:pPr>
    <w:tblPr>
      <w:tblStyleRowBandSize w:val="1"/>
      <w:tblStyleColBandSize w:val="1"/>
      <w:tblBorders>
        <w:top w:val="single" w:sz="4" w:space="0" w:color="A29ED4" w:themeColor="accent4" w:themeTint="99"/>
        <w:left w:val="single" w:sz="4" w:space="0" w:color="A29ED4" w:themeColor="accent4" w:themeTint="99"/>
        <w:bottom w:val="single" w:sz="4" w:space="0" w:color="A29ED4" w:themeColor="accent4" w:themeTint="99"/>
        <w:right w:val="single" w:sz="4" w:space="0" w:color="A29ED4" w:themeColor="accent4" w:themeTint="99"/>
        <w:insideH w:val="single" w:sz="4" w:space="0" w:color="A29ED4" w:themeColor="accent4" w:themeTint="99"/>
        <w:insideV w:val="single" w:sz="4" w:space="0" w:color="A29ED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5EB8" w:themeColor="accent4"/>
          <w:left w:val="single" w:sz="4" w:space="0" w:color="665EB8" w:themeColor="accent4"/>
          <w:bottom w:val="single" w:sz="4" w:space="0" w:color="665EB8" w:themeColor="accent4"/>
          <w:right w:val="single" w:sz="4" w:space="0" w:color="665EB8" w:themeColor="accent4"/>
          <w:insideH w:val="nil"/>
          <w:insideV w:val="nil"/>
        </w:tcBorders>
        <w:shd w:val="clear" w:color="auto" w:fill="665EB8" w:themeFill="accent4"/>
      </w:tcPr>
    </w:tblStylePr>
    <w:tblStylePr w:type="lastRow">
      <w:rPr>
        <w:b/>
        <w:bCs/>
      </w:rPr>
      <w:tblPr/>
      <w:tcPr>
        <w:tcBorders>
          <w:top w:val="double" w:sz="4" w:space="0" w:color="665EB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EF0" w:themeFill="accent4" w:themeFillTint="33"/>
      </w:tcPr>
    </w:tblStylePr>
    <w:tblStylePr w:type="band1Horz">
      <w:tblPr/>
      <w:tcPr>
        <w:shd w:val="clear" w:color="auto" w:fill="E0DEF0" w:themeFill="accent4" w:themeFillTint="33"/>
      </w:tcPr>
    </w:tblStylePr>
  </w:style>
  <w:style w:type="table" w:customStyle="1" w:styleId="Northwestern">
    <w:name w:val="Northwestern"/>
    <w:basedOn w:val="TableNormal"/>
    <w:uiPriority w:val="99"/>
    <w:rsid w:val="00FF4614"/>
    <w:pPr>
      <w:spacing w:after="0" w:line="240" w:lineRule="auto"/>
    </w:pPr>
    <w:tblPr/>
  </w:style>
  <w:style w:type="table" w:styleId="GridTable4-Accent3">
    <w:name w:val="Grid Table 4 Accent 3"/>
    <w:basedOn w:val="TableNormal"/>
    <w:uiPriority w:val="49"/>
    <w:rsid w:val="0007473C"/>
    <w:pPr>
      <w:spacing w:after="0" w:line="240" w:lineRule="auto"/>
    </w:pPr>
    <w:tblPr>
      <w:tblStyleRowBandSize w:val="1"/>
      <w:tblStyleColBandSize w:val="1"/>
      <w:tblBorders>
        <w:top w:val="single" w:sz="4" w:space="0" w:color="AC9DE8" w:themeColor="accent3" w:themeTint="99"/>
        <w:left w:val="single" w:sz="4" w:space="0" w:color="AC9DE8" w:themeColor="accent3" w:themeTint="99"/>
        <w:bottom w:val="single" w:sz="4" w:space="0" w:color="AC9DE8" w:themeColor="accent3" w:themeTint="99"/>
        <w:right w:val="single" w:sz="4" w:space="0" w:color="AC9DE8" w:themeColor="accent3" w:themeTint="99"/>
        <w:insideH w:val="single" w:sz="4" w:space="0" w:color="AC9DE8" w:themeColor="accent3" w:themeTint="99"/>
        <w:insideV w:val="single" w:sz="4" w:space="0" w:color="AC9DE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5DD9" w:themeColor="accent3"/>
          <w:left w:val="single" w:sz="4" w:space="0" w:color="755DD9" w:themeColor="accent3"/>
          <w:bottom w:val="single" w:sz="4" w:space="0" w:color="755DD9" w:themeColor="accent3"/>
          <w:right w:val="single" w:sz="4" w:space="0" w:color="755DD9" w:themeColor="accent3"/>
          <w:insideH w:val="nil"/>
          <w:insideV w:val="nil"/>
        </w:tcBorders>
        <w:shd w:val="clear" w:color="auto" w:fill="755DD9" w:themeFill="accent3"/>
      </w:tcPr>
    </w:tblStylePr>
    <w:tblStylePr w:type="lastRow">
      <w:rPr>
        <w:b/>
        <w:bCs/>
      </w:rPr>
      <w:tblPr/>
      <w:tcPr>
        <w:tcBorders>
          <w:top w:val="double" w:sz="4" w:space="0" w:color="755D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EF7" w:themeFill="accent3" w:themeFillTint="33"/>
      </w:tcPr>
    </w:tblStylePr>
    <w:tblStylePr w:type="band1Horz">
      <w:tblPr/>
      <w:tcPr>
        <w:shd w:val="clear" w:color="auto" w:fill="E3DEF7" w:themeFill="accent3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842D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5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6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minvestigationaldrugservice@nm.org" TargetMode="External"/><Relationship Id="rId18" Type="http://schemas.openxmlformats.org/officeDocument/2006/relationships/hyperlink" Target="https://www.fda.gov/media/71816/download" TargetMode="External"/><Relationship Id="rId26" Type="http://schemas.openxmlformats.org/officeDocument/2006/relationships/hyperlink" Target="https://www.fda.gov/science-research/clinical-trials-and-human-subject-protection/bimo-inspection-metric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da.gov/regulatory-information/search-fda-guidance-documents/part-11-electronic-records-electronic-signatures-scope-and-application" TargetMode="External"/><Relationship Id="rId34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hyperlink" Target="mailto:SponsoredResearch@northwestern.edu" TargetMode="External"/><Relationship Id="rId17" Type="http://schemas.openxmlformats.org/officeDocument/2006/relationships/hyperlink" Target="https://www.fda.gov/media/75927/download" TargetMode="External"/><Relationship Id="rId25" Type="http://schemas.openxmlformats.org/officeDocument/2006/relationships/hyperlink" Target="https://irb.northwestern.edu/compliance-education/corrective-and-preventive-action-capa-plans.html" TargetMode="External"/><Relationship Id="rId33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hyperlink" Target="http://www.fda.gov/downloads/regulatoryinformation/guidances/ucm126553.pdf" TargetMode="External"/><Relationship Id="rId20" Type="http://schemas.openxmlformats.org/officeDocument/2006/relationships/hyperlink" Target="https://www.fda.gov/medical-devices/investigational-device-exemption-ide/ide-responsibilities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rb@northwestern.edu" TargetMode="External"/><Relationship Id="rId24" Type="http://schemas.openxmlformats.org/officeDocument/2006/relationships/hyperlink" Target="http://www.fda.gov/downloads/drugs/guidancecomplianceregulatoryinformation/guidances/ucm328691.pdf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irb.northwestern.edu/resources-guidance/policies-guidance/index.html" TargetMode="External"/><Relationship Id="rId23" Type="http://schemas.openxmlformats.org/officeDocument/2006/relationships/hyperlink" Target="http://www.fda.gov/downloads/Drugs/GuidanceComplianceRegulatoryInformation/Guidances/UCM464506.pdf" TargetMode="External"/><Relationship Id="rId28" Type="http://schemas.openxmlformats.org/officeDocument/2006/relationships/footer" Target="footer1.xml"/><Relationship Id="rId10" Type="http://schemas.openxmlformats.org/officeDocument/2006/relationships/hyperlink" Target="mailto:lsikorski@northwestern.edu" TargetMode="External"/><Relationship Id="rId19" Type="http://schemas.openxmlformats.org/officeDocument/2006/relationships/hyperlink" Target="https://www.fda.gov/media/123543/download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lec.henderson@northwestern.edu" TargetMode="External"/><Relationship Id="rId14" Type="http://schemas.openxmlformats.org/officeDocument/2006/relationships/hyperlink" Target="mailto:a-cosentino-boehm@northwestern.edu" TargetMode="External"/><Relationship Id="rId22" Type="http://schemas.openxmlformats.org/officeDocument/2006/relationships/hyperlink" Target="https://irb.northwestern.edu/resources-guidance/checklists-worksheets/index.html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35" Type="http://schemas.openxmlformats.org/officeDocument/2006/relationships/customXml" Target="../customXml/item4.xml"/><Relationship Id="rId8" Type="http://schemas.openxmlformats.org/officeDocument/2006/relationships/hyperlink" Target="mailto:irbcompliance@northwestern.edu" TargetMode="External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6" ma:contentTypeDescription="Create a new document." ma:contentTypeScope="" ma:versionID="792fb5fadefec9b9170b7a016e97a100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4bd6d06e68de37106158425cc379d4ca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6AACC9-DEAE-497E-8B95-20969B3E2F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41FABD-08BA-4B75-99A4-A09574CCA8E8}"/>
</file>

<file path=customXml/itemProps3.xml><?xml version="1.0" encoding="utf-8"?>
<ds:datastoreItem xmlns:ds="http://schemas.openxmlformats.org/officeDocument/2006/customXml" ds:itemID="{EF8357F3-0776-44E4-B14C-0C621FBF33E2}"/>
</file>

<file path=customXml/itemProps4.xml><?xml version="1.0" encoding="utf-8"?>
<ds:datastoreItem xmlns:ds="http://schemas.openxmlformats.org/officeDocument/2006/customXml" ds:itemID="{635B2566-C968-4230-87B6-5E8ED09948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1336</Words>
  <Characters>7619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M Baumgartner</dc:creator>
  <cp:keywords/>
  <dc:description/>
  <cp:lastModifiedBy>Jennie Thai</cp:lastModifiedBy>
  <cp:revision>11</cp:revision>
  <dcterms:created xsi:type="dcterms:W3CDTF">2020-10-08T23:33:00Z</dcterms:created>
  <dcterms:modified xsi:type="dcterms:W3CDTF">2023-05-25T17:21:00Z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</Properties>
</file>