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E6" w:rsidRDefault="00EC34FE" w:rsidP="002571E6">
      <w:pPr>
        <w:shd w:val="clear" w:color="auto" w:fill="FFFFFF"/>
        <w:spacing w:after="90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</w:rPr>
        <w:t>myHR Upgrade: Summary of Enhancements</w:t>
      </w:r>
    </w:p>
    <w:p w:rsidR="00EC34FE" w:rsidRDefault="00EC34FE" w:rsidP="002571E6">
      <w:pPr>
        <w:shd w:val="clear" w:color="auto" w:fill="FFFFFF"/>
        <w:spacing w:after="9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C34FE" w:rsidRDefault="00EC34FE" w:rsidP="00EC34FE">
      <w:pPr>
        <w:pStyle w:val="NormalInden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On March 16, 2019, the Office of Human Resources, in partnership with Northwestern Information Technology, upgraded myHR offering new enhancements to improve the user experience. The enhancements included:</w:t>
      </w:r>
    </w:p>
    <w:p w:rsidR="00EC34FE" w:rsidRDefault="00EC34FE" w:rsidP="00EC34FE">
      <w:pPr>
        <w:pStyle w:val="NormalIndent"/>
        <w:spacing w:after="0" w:line="240" w:lineRule="auto"/>
        <w:ind w:left="0"/>
        <w:rPr>
          <w:sz w:val="20"/>
          <w:szCs w:val="20"/>
        </w:rPr>
      </w:pPr>
    </w:p>
    <w:p w:rsidR="00EC34FE" w:rsidRDefault="00EC34FE" w:rsidP="00EC34FE">
      <w:pPr>
        <w:pStyle w:val="NormalIndent"/>
        <w:spacing w:after="0" w:line="240" w:lineRule="auto"/>
        <w:ind w:left="0"/>
        <w:rPr>
          <w:sz w:val="20"/>
          <w:szCs w:val="20"/>
        </w:rPr>
      </w:pPr>
    </w:p>
    <w:p w:rsidR="00EC34FE" w:rsidRPr="0036578E" w:rsidRDefault="00EC34FE" w:rsidP="00EC34FE">
      <w:pPr>
        <w:pStyle w:val="NormalIndent"/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 w:rsidRPr="0036578E">
        <w:rPr>
          <w:b/>
          <w:sz w:val="20"/>
          <w:szCs w:val="20"/>
        </w:rPr>
        <w:t>New myHR Administration Dashboard</w:t>
      </w:r>
    </w:p>
    <w:p w:rsidR="00EC34FE" w:rsidRPr="0036578E" w:rsidRDefault="00EC34FE" w:rsidP="00EC34FE">
      <w:pPr>
        <w:pStyle w:val="NormalIndent"/>
        <w:spacing w:after="0" w:line="240" w:lineRule="auto"/>
        <w:rPr>
          <w:rFonts w:cs="Arial"/>
          <w:i/>
          <w:sz w:val="20"/>
          <w:szCs w:val="20"/>
        </w:rPr>
      </w:pPr>
      <w:r>
        <w:rPr>
          <w:sz w:val="20"/>
          <w:szCs w:val="20"/>
        </w:rPr>
        <w:t xml:space="preserve">The new dashboard creates a more intuitive experience for administration users to navigate to key pages in myHR. </w:t>
      </w:r>
      <w:r w:rsidRPr="0036578E">
        <w:rPr>
          <w:rFonts w:cs="Arial"/>
          <w:sz w:val="20"/>
          <w:szCs w:val="20"/>
        </w:rPr>
        <w:t xml:space="preserve">To access the new myHR Administration dashboard from the home screen click </w:t>
      </w:r>
      <w:r w:rsidRPr="0036578E">
        <w:rPr>
          <w:rFonts w:cs="Arial"/>
          <w:i/>
          <w:sz w:val="20"/>
          <w:szCs w:val="20"/>
        </w:rPr>
        <w:t>Self Service</w:t>
      </w:r>
      <w:r w:rsidRPr="0036578E">
        <w:rPr>
          <w:rFonts w:cs="Arial"/>
          <w:sz w:val="20"/>
          <w:szCs w:val="20"/>
        </w:rPr>
        <w:t xml:space="preserve"> and select </w:t>
      </w:r>
      <w:r w:rsidRPr="0036578E">
        <w:rPr>
          <w:rFonts w:cs="Arial"/>
          <w:i/>
          <w:sz w:val="20"/>
          <w:szCs w:val="20"/>
        </w:rPr>
        <w:t xml:space="preserve">Workforce Administration </w:t>
      </w:r>
      <w:r w:rsidRPr="0036578E">
        <w:rPr>
          <w:rFonts w:cs="Arial"/>
          <w:sz w:val="20"/>
          <w:szCs w:val="20"/>
        </w:rPr>
        <w:t xml:space="preserve">and then </w:t>
      </w:r>
      <w:r w:rsidRPr="0036578E">
        <w:rPr>
          <w:rFonts w:cs="Arial"/>
          <w:i/>
          <w:sz w:val="20"/>
          <w:szCs w:val="20"/>
        </w:rPr>
        <w:t>myHR Administration.</w:t>
      </w:r>
    </w:p>
    <w:p w:rsidR="00EC34FE" w:rsidRDefault="00EC34FE" w:rsidP="00EC34FE">
      <w:pPr>
        <w:pStyle w:val="NormalIndent"/>
        <w:spacing w:after="0" w:line="240" w:lineRule="auto"/>
        <w:ind w:left="0"/>
        <w:rPr>
          <w:sz w:val="20"/>
          <w:szCs w:val="20"/>
        </w:rPr>
      </w:pPr>
    </w:p>
    <w:p w:rsidR="00EC34FE" w:rsidRDefault="00EC34FE" w:rsidP="00EC34FE">
      <w:pPr>
        <w:pStyle w:val="NormalIndent"/>
        <w:spacing w:after="0" w:line="240" w:lineRule="auto"/>
        <w:ind w:left="0"/>
        <w:jc w:val="center"/>
        <w:rPr>
          <w:sz w:val="20"/>
          <w:szCs w:val="20"/>
        </w:rPr>
      </w:pPr>
      <w:r w:rsidRPr="00326DF0">
        <w:rPr>
          <w:noProof/>
          <w:sz w:val="20"/>
          <w:szCs w:val="20"/>
        </w:rPr>
        <w:drawing>
          <wp:inline distT="0" distB="0" distL="0" distR="0" wp14:anchorId="3E078068" wp14:editId="40D5D971">
            <wp:extent cx="4158532" cy="1578554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 Page with menu_highlight W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532" cy="157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4FE" w:rsidRDefault="00EC34FE" w:rsidP="00EC34FE">
      <w:pPr>
        <w:pStyle w:val="NormalIndent"/>
        <w:spacing w:after="0" w:line="240" w:lineRule="auto"/>
        <w:ind w:left="0"/>
        <w:rPr>
          <w:sz w:val="20"/>
          <w:szCs w:val="20"/>
        </w:rPr>
      </w:pPr>
    </w:p>
    <w:p w:rsidR="00EC34FE" w:rsidRDefault="00EC34FE" w:rsidP="00EC34FE">
      <w:pPr>
        <w:pStyle w:val="NormalIndent"/>
        <w:spacing w:after="0" w:line="240" w:lineRule="auto"/>
        <w:ind w:left="0"/>
        <w:jc w:val="center"/>
        <w:rPr>
          <w:sz w:val="20"/>
          <w:szCs w:val="20"/>
        </w:rPr>
      </w:pPr>
      <w:r w:rsidRPr="00326DF0">
        <w:rPr>
          <w:noProof/>
          <w:sz w:val="20"/>
          <w:szCs w:val="20"/>
        </w:rPr>
        <w:drawing>
          <wp:inline distT="0" distB="0" distL="0" distR="0" wp14:anchorId="67039EB6" wp14:editId="10ECA415">
            <wp:extent cx="4157980" cy="9283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force Administration page_myHR Adm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98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4FE" w:rsidRDefault="00EC34FE" w:rsidP="00EC34FE">
      <w:pPr>
        <w:pStyle w:val="NormalIndent"/>
        <w:spacing w:after="0" w:line="240" w:lineRule="auto"/>
        <w:ind w:left="0"/>
        <w:rPr>
          <w:sz w:val="20"/>
          <w:szCs w:val="20"/>
        </w:rPr>
      </w:pPr>
    </w:p>
    <w:p w:rsidR="00EC34FE" w:rsidRPr="0036578E" w:rsidRDefault="00EC34FE" w:rsidP="00EC34FE">
      <w:pPr>
        <w:pStyle w:val="NormalIndent"/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 w:rsidRPr="0036578E">
        <w:rPr>
          <w:b/>
          <w:sz w:val="20"/>
          <w:szCs w:val="20"/>
        </w:rPr>
        <w:t>New Recruiting Activities Dashboard</w:t>
      </w:r>
    </w:p>
    <w:p w:rsidR="00EC34FE" w:rsidRPr="00B25682" w:rsidRDefault="00EC34FE" w:rsidP="00EC34FE">
      <w:pPr>
        <w:pStyle w:val="NormalIndent"/>
        <w:spacing w:after="0" w:line="240" w:lineRule="auto"/>
        <w:rPr>
          <w:rFonts w:cs="Arial"/>
          <w:i/>
          <w:sz w:val="20"/>
          <w:szCs w:val="20"/>
        </w:rPr>
      </w:pPr>
      <w:r>
        <w:rPr>
          <w:sz w:val="20"/>
          <w:szCs w:val="20"/>
        </w:rPr>
        <w:t xml:space="preserve">Recruiting Home has been replaced with a </w:t>
      </w:r>
      <w:r w:rsidRPr="00EC34FE">
        <w:rPr>
          <w:sz w:val="20"/>
          <w:szCs w:val="20"/>
        </w:rPr>
        <w:t>new Recruiting Activities dashboard</w:t>
      </w:r>
      <w:r>
        <w:rPr>
          <w:sz w:val="20"/>
          <w:szCs w:val="20"/>
        </w:rPr>
        <w:t xml:space="preserve">. The new dashboard offers a more intuitive and user-friendly experience to reach key recruiting tasks such as My Job Openings or Create Job Opening. </w:t>
      </w:r>
      <w:r w:rsidRPr="00B25682">
        <w:rPr>
          <w:rFonts w:cs="Arial"/>
          <w:sz w:val="20"/>
          <w:szCs w:val="20"/>
        </w:rPr>
        <w:t xml:space="preserve">To access the new </w:t>
      </w:r>
      <w:r w:rsidRPr="00427808">
        <w:rPr>
          <w:rFonts w:cs="Arial"/>
          <w:sz w:val="20"/>
          <w:szCs w:val="20"/>
        </w:rPr>
        <w:t>Recruiting Activities</w:t>
      </w:r>
      <w:r w:rsidRPr="00B25682">
        <w:rPr>
          <w:rFonts w:cs="Arial"/>
          <w:sz w:val="20"/>
          <w:szCs w:val="20"/>
        </w:rPr>
        <w:t xml:space="preserve"> dashboard from the home screen click </w:t>
      </w:r>
      <w:r w:rsidRPr="00B25682">
        <w:rPr>
          <w:rFonts w:cs="Arial"/>
          <w:i/>
          <w:sz w:val="20"/>
          <w:szCs w:val="20"/>
        </w:rPr>
        <w:t>Self Service</w:t>
      </w:r>
      <w:r w:rsidRPr="00B25682">
        <w:rPr>
          <w:rFonts w:cs="Arial"/>
          <w:sz w:val="20"/>
          <w:szCs w:val="20"/>
        </w:rPr>
        <w:t xml:space="preserve"> and select </w:t>
      </w:r>
      <w:r w:rsidRPr="00B25682">
        <w:rPr>
          <w:rFonts w:cs="Arial"/>
          <w:i/>
          <w:sz w:val="20"/>
          <w:szCs w:val="20"/>
        </w:rPr>
        <w:t xml:space="preserve">Manager Self Service </w:t>
      </w:r>
      <w:r w:rsidRPr="00B25682">
        <w:rPr>
          <w:rFonts w:cs="Arial"/>
          <w:sz w:val="20"/>
          <w:szCs w:val="20"/>
        </w:rPr>
        <w:t xml:space="preserve">and then </w:t>
      </w:r>
      <w:r w:rsidRPr="00B25682">
        <w:rPr>
          <w:rFonts w:cs="Arial"/>
          <w:i/>
          <w:sz w:val="20"/>
          <w:szCs w:val="20"/>
        </w:rPr>
        <w:t>Recruiting Activities.</w:t>
      </w:r>
    </w:p>
    <w:p w:rsidR="00EC34FE" w:rsidRDefault="00EC34FE" w:rsidP="00EC34FE">
      <w:pPr>
        <w:pStyle w:val="NormalIndent"/>
        <w:spacing w:after="0" w:line="240" w:lineRule="auto"/>
        <w:rPr>
          <w:sz w:val="20"/>
          <w:szCs w:val="20"/>
        </w:rPr>
      </w:pPr>
    </w:p>
    <w:p w:rsidR="00EC34FE" w:rsidRDefault="00EC34FE" w:rsidP="00EC34FE">
      <w:pPr>
        <w:pStyle w:val="NormalIndent"/>
        <w:spacing w:after="0" w:line="240" w:lineRule="auto"/>
        <w:ind w:left="0"/>
        <w:jc w:val="center"/>
        <w:rPr>
          <w:sz w:val="20"/>
          <w:szCs w:val="20"/>
        </w:rPr>
      </w:pPr>
      <w:r w:rsidRPr="0036578E">
        <w:rPr>
          <w:noProof/>
          <w:sz w:val="20"/>
          <w:szCs w:val="20"/>
        </w:rPr>
        <w:drawing>
          <wp:inline distT="0" distB="0" distL="0" distR="0" wp14:anchorId="615F65AF" wp14:editId="23CCE349">
            <wp:extent cx="4157980" cy="157834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me Page with menu_highlight MS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599" cy="158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4FE" w:rsidRDefault="00EC34FE" w:rsidP="00EC34FE">
      <w:pPr>
        <w:pStyle w:val="NormalIndent"/>
        <w:spacing w:after="0" w:line="240" w:lineRule="auto"/>
        <w:jc w:val="center"/>
        <w:rPr>
          <w:sz w:val="20"/>
          <w:szCs w:val="20"/>
        </w:rPr>
      </w:pPr>
    </w:p>
    <w:p w:rsidR="00EC34FE" w:rsidRDefault="00EC34FE" w:rsidP="00EC34FE">
      <w:pPr>
        <w:pStyle w:val="NormalIndent"/>
        <w:spacing w:after="0" w:line="240" w:lineRule="auto"/>
        <w:ind w:left="0"/>
        <w:jc w:val="center"/>
        <w:rPr>
          <w:sz w:val="20"/>
          <w:szCs w:val="20"/>
        </w:rPr>
      </w:pPr>
      <w:r w:rsidRPr="0036578E">
        <w:rPr>
          <w:noProof/>
          <w:sz w:val="20"/>
          <w:szCs w:val="20"/>
        </w:rPr>
        <w:drawing>
          <wp:inline distT="0" distB="0" distL="0" distR="0" wp14:anchorId="063832E7" wp14:editId="3505710E">
            <wp:extent cx="4157980" cy="88312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nager Self Service Screener_highlight R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408" cy="88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4FE" w:rsidRDefault="00EC34FE" w:rsidP="00EC34FE">
      <w:pPr>
        <w:pStyle w:val="NormalIndent"/>
        <w:spacing w:after="0" w:line="240" w:lineRule="auto"/>
        <w:jc w:val="center"/>
        <w:rPr>
          <w:sz w:val="20"/>
          <w:szCs w:val="20"/>
        </w:rPr>
      </w:pPr>
    </w:p>
    <w:p w:rsidR="00EC34FE" w:rsidRPr="004923D2" w:rsidRDefault="00EC34FE" w:rsidP="00EC34FE">
      <w:pPr>
        <w:pStyle w:val="NormalIndent"/>
        <w:spacing w:after="0" w:line="240" w:lineRule="auto"/>
        <w:rPr>
          <w:sz w:val="20"/>
          <w:szCs w:val="20"/>
        </w:rPr>
      </w:pPr>
    </w:p>
    <w:p w:rsidR="00EC34FE" w:rsidRDefault="00EC34FE" w:rsidP="00EC34FE">
      <w:pPr>
        <w:pStyle w:val="NormalIndent"/>
        <w:spacing w:after="0" w:line="240" w:lineRule="auto"/>
        <w:rPr>
          <w:sz w:val="20"/>
          <w:szCs w:val="20"/>
        </w:rPr>
      </w:pPr>
    </w:p>
    <w:p w:rsidR="00EC34FE" w:rsidRDefault="00EC34FE" w:rsidP="00EC34FE">
      <w:pPr>
        <w:pStyle w:val="NormalIndent"/>
        <w:spacing w:after="0" w:line="240" w:lineRule="auto"/>
        <w:ind w:left="0"/>
        <w:rPr>
          <w:sz w:val="20"/>
          <w:szCs w:val="20"/>
        </w:rPr>
      </w:pPr>
    </w:p>
    <w:p w:rsidR="00EC34FE" w:rsidRPr="00213C58" w:rsidRDefault="00EC34FE" w:rsidP="00EC34FE">
      <w:pPr>
        <w:pStyle w:val="NormalIndent"/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 w:rsidRPr="00213C58">
        <w:rPr>
          <w:b/>
          <w:sz w:val="20"/>
          <w:szCs w:val="20"/>
        </w:rPr>
        <w:t>Fluid Design for Additional Self Service Pages</w:t>
      </w:r>
    </w:p>
    <w:p w:rsidR="00EC34FE" w:rsidRDefault="00EC34FE" w:rsidP="00EC34FE">
      <w:pPr>
        <w:pStyle w:val="NormalInden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Direct Deposit page has been updated to reflect the look and feel of other Self Service pages. </w:t>
      </w:r>
    </w:p>
    <w:p w:rsidR="00EC34FE" w:rsidRDefault="00EC34FE" w:rsidP="00EC34FE">
      <w:pPr>
        <w:pStyle w:val="NormalIndent"/>
        <w:spacing w:after="0" w:line="240" w:lineRule="auto"/>
        <w:rPr>
          <w:sz w:val="20"/>
          <w:szCs w:val="20"/>
        </w:rPr>
      </w:pPr>
    </w:p>
    <w:p w:rsidR="00EC34FE" w:rsidRDefault="00EC34FE" w:rsidP="00EC34FE">
      <w:pPr>
        <w:pStyle w:val="NormalIndent"/>
        <w:spacing w:after="0" w:line="240" w:lineRule="auto"/>
        <w:ind w:left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CCEF536" wp14:editId="1AA1EB44">
            <wp:extent cx="4365266" cy="128232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rect Deposit_mask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334" cy="129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4FE" w:rsidRDefault="00EC34FE" w:rsidP="00EC34FE">
      <w:pPr>
        <w:pStyle w:val="NormalIndent"/>
        <w:spacing w:after="0" w:line="240" w:lineRule="auto"/>
        <w:ind w:left="0"/>
        <w:rPr>
          <w:sz w:val="20"/>
          <w:szCs w:val="20"/>
        </w:rPr>
      </w:pPr>
    </w:p>
    <w:p w:rsidR="00EC34FE" w:rsidRDefault="00EC34FE" w:rsidP="00EC34FE">
      <w:pPr>
        <w:pStyle w:val="NormalIndent"/>
        <w:spacing w:after="0" w:line="240" w:lineRule="auto"/>
        <w:ind w:left="0"/>
        <w:rPr>
          <w:sz w:val="20"/>
          <w:szCs w:val="20"/>
        </w:rPr>
      </w:pPr>
    </w:p>
    <w:p w:rsidR="00EC34FE" w:rsidRPr="00213C58" w:rsidRDefault="00EC34FE" w:rsidP="00EC34FE">
      <w:pPr>
        <w:pStyle w:val="NormalIndent"/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 w:rsidRPr="00213C58">
        <w:rPr>
          <w:b/>
          <w:sz w:val="20"/>
          <w:szCs w:val="20"/>
        </w:rPr>
        <w:t>Mobile</w:t>
      </w:r>
      <w:r>
        <w:rPr>
          <w:b/>
          <w:sz w:val="20"/>
          <w:szCs w:val="20"/>
        </w:rPr>
        <w:t>-Friendly</w:t>
      </w:r>
      <w:r w:rsidRPr="00213C58">
        <w:rPr>
          <w:b/>
          <w:sz w:val="20"/>
          <w:szCs w:val="20"/>
        </w:rPr>
        <w:t xml:space="preserve"> Experience for Job Seekers</w:t>
      </w:r>
    </w:p>
    <w:p w:rsidR="00EC34FE" w:rsidRDefault="00EC34FE" w:rsidP="00EC34FE">
      <w:pPr>
        <w:pStyle w:val="NormalInden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look and feel of the career site has been updated to a more modern and intuitive experience. Job Seekers can also now review job postings and submit their application more easily from any mobile device. </w:t>
      </w:r>
    </w:p>
    <w:p w:rsidR="00EC34FE" w:rsidRDefault="00EC34FE" w:rsidP="00EC34FE">
      <w:pPr>
        <w:pStyle w:val="NormalIndent"/>
        <w:spacing w:after="0" w:line="240" w:lineRule="auto"/>
        <w:rPr>
          <w:sz w:val="20"/>
          <w:szCs w:val="20"/>
        </w:rPr>
      </w:pPr>
    </w:p>
    <w:p w:rsidR="00EC34FE" w:rsidRDefault="00EC34FE" w:rsidP="00EC34FE">
      <w:pPr>
        <w:pStyle w:val="NormalIndent"/>
        <w:spacing w:after="0" w:line="240" w:lineRule="auto"/>
        <w:ind w:left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0CB5097" wp14:editId="22DF963C">
            <wp:extent cx="2854518" cy="2222706"/>
            <wp:effectExtent l="0" t="0" r="317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reer Sit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449" cy="222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4FE" w:rsidRDefault="00EC34FE" w:rsidP="00EC34FE">
      <w:pPr>
        <w:pStyle w:val="NormalIndent"/>
        <w:spacing w:after="0" w:line="240" w:lineRule="auto"/>
        <w:jc w:val="center"/>
        <w:rPr>
          <w:sz w:val="20"/>
          <w:szCs w:val="20"/>
        </w:rPr>
      </w:pPr>
    </w:p>
    <w:p w:rsidR="00EC34FE" w:rsidRDefault="00EC34FE" w:rsidP="00EC34FE">
      <w:pPr>
        <w:pStyle w:val="NormalIndent"/>
        <w:spacing w:after="0" w:line="240" w:lineRule="auto"/>
        <w:ind w:left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6934C6B" wp14:editId="0BE78FCC">
            <wp:extent cx="4277802" cy="2673626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ob Lis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176" cy="267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4FE" w:rsidRDefault="00EC34FE" w:rsidP="00EC34FE">
      <w:pPr>
        <w:pStyle w:val="NormalIndent"/>
        <w:spacing w:after="0" w:line="240" w:lineRule="auto"/>
        <w:ind w:left="0"/>
        <w:rPr>
          <w:sz w:val="20"/>
          <w:szCs w:val="20"/>
        </w:rPr>
      </w:pPr>
    </w:p>
    <w:p w:rsidR="00EC34FE" w:rsidRDefault="00EC34FE" w:rsidP="00EC34FE">
      <w:pPr>
        <w:pStyle w:val="NormalIndent"/>
        <w:spacing w:after="0" w:line="240" w:lineRule="auto"/>
        <w:ind w:left="0"/>
        <w:rPr>
          <w:sz w:val="20"/>
          <w:szCs w:val="20"/>
        </w:rPr>
      </w:pPr>
    </w:p>
    <w:p w:rsidR="00EC34FE" w:rsidRDefault="00EC34FE" w:rsidP="00EC34FE">
      <w:pPr>
        <w:pStyle w:val="NormalIndent"/>
        <w:spacing w:after="0" w:line="240" w:lineRule="auto"/>
        <w:ind w:left="0"/>
        <w:rPr>
          <w:sz w:val="20"/>
          <w:szCs w:val="20"/>
        </w:rPr>
      </w:pPr>
    </w:p>
    <w:p w:rsidR="00EC34FE" w:rsidRPr="00017A51" w:rsidRDefault="00EC34FE" w:rsidP="00EC34FE">
      <w:pPr>
        <w:pStyle w:val="NormalIndent"/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 w:rsidRPr="00017A51">
        <w:rPr>
          <w:b/>
          <w:sz w:val="20"/>
          <w:szCs w:val="20"/>
        </w:rPr>
        <w:lastRenderedPageBreak/>
        <w:t>Onboarding Portal for New Staff Hires</w:t>
      </w:r>
    </w:p>
    <w:p w:rsidR="00EC34FE" w:rsidRDefault="00EC34FE" w:rsidP="00EC34FE">
      <w:pPr>
        <w:pStyle w:val="NormalInden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For new staff hires starting on, or after, May 1, 2019, an Onboarding </w:t>
      </w:r>
      <w:r w:rsidRPr="00B763F4">
        <w:rPr>
          <w:sz w:val="20"/>
          <w:szCs w:val="20"/>
        </w:rPr>
        <w:t xml:space="preserve">portal </w:t>
      </w:r>
      <w:r>
        <w:rPr>
          <w:sz w:val="20"/>
          <w:szCs w:val="20"/>
        </w:rPr>
        <w:t>will be available to guide them</w:t>
      </w:r>
      <w:r w:rsidRPr="00B763F4">
        <w:rPr>
          <w:sz w:val="20"/>
          <w:szCs w:val="20"/>
        </w:rPr>
        <w:t xml:space="preserve"> </w:t>
      </w:r>
      <w:r>
        <w:rPr>
          <w:sz w:val="20"/>
          <w:szCs w:val="20"/>
        </w:rPr>
        <w:t>through their</w:t>
      </w:r>
      <w:r w:rsidRPr="00B763F4">
        <w:rPr>
          <w:sz w:val="20"/>
          <w:szCs w:val="20"/>
        </w:rPr>
        <w:t xml:space="preserve"> HR onboarding </w:t>
      </w:r>
      <w:r>
        <w:rPr>
          <w:sz w:val="20"/>
          <w:szCs w:val="20"/>
        </w:rPr>
        <w:t>tasks. The new O</w:t>
      </w:r>
      <w:r w:rsidRPr="00B763F4">
        <w:rPr>
          <w:sz w:val="20"/>
          <w:szCs w:val="20"/>
        </w:rPr>
        <w:t xml:space="preserve">nboarding </w:t>
      </w:r>
      <w:r>
        <w:rPr>
          <w:sz w:val="20"/>
          <w:szCs w:val="20"/>
        </w:rPr>
        <w:t>tile will be available to new hires in Self Service for their first 31 days.</w:t>
      </w:r>
    </w:p>
    <w:p w:rsidR="00EC34FE" w:rsidRDefault="00EC34FE" w:rsidP="00EC34FE">
      <w:pPr>
        <w:pStyle w:val="NormalIndent"/>
        <w:spacing w:after="0" w:line="240" w:lineRule="auto"/>
        <w:ind w:left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D844061" wp14:editId="65A696B6">
            <wp:extent cx="4744227" cy="1804946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lf Service_onboardin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256" cy="181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4FE" w:rsidRDefault="00EC34FE" w:rsidP="00EC34FE">
      <w:pPr>
        <w:pStyle w:val="NormalIndent"/>
        <w:spacing w:after="0" w:line="240" w:lineRule="auto"/>
        <w:ind w:left="0"/>
        <w:rPr>
          <w:sz w:val="20"/>
          <w:szCs w:val="20"/>
        </w:rPr>
      </w:pPr>
    </w:p>
    <w:p w:rsidR="00EC34FE" w:rsidRDefault="00EC34FE" w:rsidP="00EC34FE">
      <w:pPr>
        <w:pStyle w:val="NormalIndent"/>
        <w:spacing w:after="0" w:line="240" w:lineRule="auto"/>
        <w:ind w:left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2F0BD47" wp14:editId="289A1B9F">
            <wp:extent cx="4569156" cy="3390018"/>
            <wp:effectExtent l="0" t="0" r="3175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nboarding_masked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955" cy="34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4FE" w:rsidRDefault="00EC34FE" w:rsidP="00EC34FE">
      <w:pPr>
        <w:pStyle w:val="NormalIndent"/>
        <w:spacing w:after="0" w:line="240" w:lineRule="auto"/>
        <w:ind w:left="0"/>
        <w:rPr>
          <w:sz w:val="20"/>
          <w:szCs w:val="20"/>
        </w:rPr>
      </w:pPr>
    </w:p>
    <w:p w:rsidR="00EC34FE" w:rsidRDefault="00EC34FE" w:rsidP="00EC34FE">
      <w:pPr>
        <w:pStyle w:val="NormalIndent"/>
        <w:spacing w:after="0" w:line="240" w:lineRule="auto"/>
        <w:ind w:left="0"/>
        <w:rPr>
          <w:sz w:val="20"/>
          <w:szCs w:val="20"/>
        </w:rPr>
      </w:pPr>
    </w:p>
    <w:p w:rsidR="00EC34FE" w:rsidRDefault="00EC34FE" w:rsidP="00EC34FE">
      <w:pPr>
        <w:pStyle w:val="NormalInden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For questions regarding Recruiting, Careers and Onboarding, please contact </w:t>
      </w:r>
      <w:hyperlink r:id="rId16" w:history="1">
        <w:r w:rsidRPr="004D3293">
          <w:rPr>
            <w:rStyle w:val="Hyperlink"/>
            <w:sz w:val="20"/>
            <w:szCs w:val="20"/>
          </w:rPr>
          <w:t>HRTA@northwestern.edu</w:t>
        </w:r>
      </w:hyperlink>
      <w:r>
        <w:rPr>
          <w:sz w:val="20"/>
          <w:szCs w:val="20"/>
        </w:rPr>
        <w:t xml:space="preserve"> </w:t>
      </w:r>
    </w:p>
    <w:p w:rsidR="00EC34FE" w:rsidRDefault="00EC34FE" w:rsidP="00EC34FE">
      <w:pPr>
        <w:pStyle w:val="NormalIndent"/>
        <w:spacing w:after="0" w:line="240" w:lineRule="auto"/>
        <w:ind w:left="0"/>
        <w:rPr>
          <w:sz w:val="20"/>
          <w:szCs w:val="20"/>
        </w:rPr>
      </w:pPr>
    </w:p>
    <w:p w:rsidR="00EC34FE" w:rsidRDefault="00EC34FE" w:rsidP="00EC34FE">
      <w:pPr>
        <w:pStyle w:val="NormalInden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For questions regarding other myHR functionality, please contact </w:t>
      </w:r>
      <w:hyperlink r:id="rId17" w:history="1">
        <w:r w:rsidRPr="004D3293">
          <w:rPr>
            <w:rStyle w:val="Hyperlink"/>
            <w:sz w:val="20"/>
            <w:szCs w:val="20"/>
          </w:rPr>
          <w:t>myHRhelp@northwestern.edu</w:t>
        </w:r>
      </w:hyperlink>
    </w:p>
    <w:p w:rsidR="00EC34FE" w:rsidRPr="00E8395F" w:rsidRDefault="00EC34FE" w:rsidP="00EC34FE">
      <w:pPr>
        <w:pStyle w:val="NormalIndent"/>
        <w:ind w:left="0"/>
      </w:pPr>
    </w:p>
    <w:p w:rsidR="00EC34FE" w:rsidRPr="006E69E0" w:rsidRDefault="00EC34FE" w:rsidP="002571E6">
      <w:pPr>
        <w:shd w:val="clear" w:color="auto" w:fill="FFFFFF"/>
        <w:spacing w:after="9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2571E6" w:rsidRPr="006E69E0" w:rsidRDefault="002571E6" w:rsidP="00257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34FE" w:rsidRDefault="00EC34FE">
      <w:pPr>
        <w:rPr>
          <w:rFonts w:ascii="Arial" w:hAnsi="Arial" w:cs="Arial"/>
        </w:rPr>
      </w:pPr>
    </w:p>
    <w:p w:rsidR="00EC34FE" w:rsidRPr="00EC34FE" w:rsidRDefault="00EC34FE" w:rsidP="00EC34FE">
      <w:pPr>
        <w:rPr>
          <w:rFonts w:ascii="Arial" w:hAnsi="Arial" w:cs="Arial"/>
        </w:rPr>
      </w:pPr>
    </w:p>
    <w:p w:rsidR="00EC34FE" w:rsidRPr="00EC34FE" w:rsidRDefault="00EC34FE" w:rsidP="00EC34FE">
      <w:pPr>
        <w:rPr>
          <w:rFonts w:ascii="Arial" w:hAnsi="Arial" w:cs="Arial"/>
        </w:rPr>
      </w:pPr>
    </w:p>
    <w:p w:rsidR="00121A5E" w:rsidRPr="00EC34FE" w:rsidRDefault="00EC34FE" w:rsidP="00EC34FE">
      <w:pPr>
        <w:tabs>
          <w:tab w:val="left" w:pos="919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21A5E" w:rsidRPr="00EC34FE" w:rsidSect="00EC34FE">
      <w:headerReference w:type="default" r:id="rId18"/>
      <w:footerReference w:type="default" r:id="rId19"/>
      <w:pgSz w:w="12240" w:h="15840" w:code="1"/>
      <w:pgMar w:top="144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9F" w:rsidRDefault="0049019F" w:rsidP="005B1C1D">
      <w:pPr>
        <w:spacing w:after="0" w:line="240" w:lineRule="auto"/>
      </w:pPr>
      <w:r>
        <w:separator/>
      </w:r>
    </w:p>
  </w:endnote>
  <w:endnote w:type="continuationSeparator" w:id="0">
    <w:p w:rsidR="0049019F" w:rsidRDefault="0049019F" w:rsidP="005B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FE" w:rsidRPr="00EC34FE" w:rsidRDefault="00EC34FE" w:rsidP="00EC34FE">
    <w:pPr>
      <w:pStyle w:val="Footer"/>
      <w:jc w:val="right"/>
      <w:rPr>
        <w:rFonts w:ascii="Arial" w:hAnsi="Arial" w:cs="Arial"/>
        <w:sz w:val="16"/>
        <w:szCs w:val="16"/>
      </w:rPr>
    </w:pPr>
    <w:r w:rsidRPr="00EC34FE">
      <w:rPr>
        <w:rFonts w:ascii="Arial" w:hAnsi="Arial" w:cs="Arial"/>
        <w:sz w:val="16"/>
        <w:szCs w:val="16"/>
      </w:rPr>
      <w:t>Effective: March 16,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9F" w:rsidRDefault="0049019F" w:rsidP="005B1C1D">
      <w:pPr>
        <w:spacing w:after="0" w:line="240" w:lineRule="auto"/>
      </w:pPr>
      <w:r>
        <w:separator/>
      </w:r>
    </w:p>
  </w:footnote>
  <w:footnote w:type="continuationSeparator" w:id="0">
    <w:p w:rsidR="0049019F" w:rsidRDefault="0049019F" w:rsidP="005B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C1D" w:rsidRDefault="005B1C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62754" wp14:editId="6A2F7B0F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847965" cy="802640"/>
              <wp:effectExtent l="0" t="0" r="635" b="0"/>
              <wp:wrapNone/>
              <wp:docPr id="1" name="Snip Single Corner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847965" cy="802640"/>
                      </a:xfrm>
                      <a:prstGeom prst="snip1Rect">
                        <a:avLst>
                          <a:gd name="adj" fmla="val 50000"/>
                        </a:avLst>
                      </a:prstGeom>
                      <a:solidFill>
                        <a:srgbClr val="4E2A8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5B1C1D" w:rsidRDefault="001358B8" w:rsidP="005B1C1D">
                          <w:pPr>
                            <w:ind w:left="720"/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</w:rPr>
                            <w:tab/>
                          </w:r>
                          <w:r>
                            <w:rPr>
                              <w:b/>
                              <w:color w:val="FFFFFF" w:themeColor="background1"/>
                              <w:sz w:val="32"/>
                            </w:rPr>
                            <w:tab/>
                          </w:r>
                          <w:r>
                            <w:rPr>
                              <w:b/>
                              <w:color w:val="FFFFFF" w:themeColor="background1"/>
                              <w:sz w:val="32"/>
                            </w:rPr>
                            <w:tab/>
                          </w:r>
                          <w:r w:rsidR="005B1C1D">
                            <w:rPr>
                              <w:b/>
                              <w:color w:val="FFFFFF" w:themeColor="background1"/>
                              <w:sz w:val="32"/>
                            </w:rPr>
                            <w:tab/>
                          </w:r>
                          <w:r w:rsidR="005B1C1D">
                            <w:rPr>
                              <w:b/>
                              <w:color w:val="FFFFFF" w:themeColor="background1"/>
                              <w:sz w:val="32"/>
                            </w:rPr>
                            <w:tab/>
                          </w:r>
                          <w:r w:rsidR="005B1C1D">
                            <w:rPr>
                              <w:b/>
                              <w:color w:val="FFFFFF" w:themeColor="background1"/>
                              <w:sz w:val="32"/>
                            </w:rPr>
                            <w:tab/>
                          </w:r>
                          <w:r w:rsidR="005B1C1D">
                            <w:rPr>
                              <w:b/>
                              <w:color w:val="FFFFFF" w:themeColor="background1"/>
                              <w:sz w:val="32"/>
                            </w:rPr>
                            <w:tab/>
                          </w:r>
                          <w:r w:rsidR="005B1C1D">
                            <w:rPr>
                              <w:b/>
                              <w:color w:val="FFFFFF" w:themeColor="background1"/>
                              <w:sz w:val="32"/>
                            </w:rPr>
                            <w:tab/>
                          </w:r>
                          <w:r w:rsidR="005B1C1D">
                            <w:rPr>
                              <w:b/>
                              <w:color w:val="FFFFFF" w:themeColor="background1"/>
                              <w:sz w:val="32"/>
                            </w:rPr>
                            <w:tab/>
                          </w:r>
                          <w:r w:rsidR="00C97FEB">
                            <w:rPr>
                              <w:b/>
                              <w:color w:val="FFFFFF" w:themeColor="background1"/>
                              <w:sz w:val="32"/>
                            </w:rPr>
                            <w:tab/>
                          </w:r>
                          <w:r w:rsidR="005B1C1D">
                            <w:rPr>
                              <w:noProof/>
                            </w:rPr>
                            <w:drawing>
                              <wp:inline distT="0" distB="0" distL="0" distR="0" wp14:anchorId="70C928F3" wp14:editId="7034F792">
                                <wp:extent cx="2048510" cy="255905"/>
                                <wp:effectExtent l="0" t="0" r="8890" b="0"/>
                                <wp:docPr id="4" name="Picture 4" descr="Northwestern_horizontal_white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Northwestern_horizontal_whi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8510" cy="255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B1C1D">
                            <w:rPr>
                              <w:b/>
                              <w:color w:val="FFFFFF" w:themeColor="background1"/>
                              <w:sz w:val="32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 w14:anchorId="1E562754" id="Snip Single Corner Rectangle 1" o:spid="_x0000_s1026" style="position:absolute;margin-left:566.75pt;margin-top:-36pt;width:617.95pt;height:63.2pt;flip:x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coordsize="7847965,802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" adj="-11796480,,5400" path="m,l7446645,r401320,401320l7847965,802640,,802640,,xe" fillcolor="#4e2a84" stroked="f" strokeweight="2pt">
              <v:stroke joinstyle="miter"/>
              <v:formulas/>
              <v:path arrowok="t" o:connecttype="custom" o:connectlocs="0,0;7446645,0;7847965,401320;7847965,802640;0,802640;0,0" o:connectangles="0,0,0,0,0,0" textboxrect="0,0,7847965,802640"/>
              <v:textbox>
                <w:txbxContent>
                  <w:p w:rsidR="005B1C1D" w:rsidRDefault="001358B8" w:rsidP="005B1C1D">
                    <w:pPr>
                      <w:ind w:left="720"/>
                    </w:pPr>
                    <w:r>
                      <w:rPr>
                        <w:b/>
                        <w:color w:val="FFFFFF" w:themeColor="background1"/>
                        <w:sz w:val="32"/>
                      </w:rPr>
                      <w:tab/>
                    </w:r>
                    <w:r>
                      <w:rPr>
                        <w:b/>
                        <w:color w:val="FFFFFF" w:themeColor="background1"/>
                        <w:sz w:val="32"/>
                      </w:rPr>
                      <w:tab/>
                    </w:r>
                    <w:r>
                      <w:rPr>
                        <w:b/>
                        <w:color w:val="FFFFFF" w:themeColor="background1"/>
                        <w:sz w:val="32"/>
                      </w:rPr>
                      <w:tab/>
                    </w:r>
                    <w:r w:rsidR="005B1C1D">
                      <w:rPr>
                        <w:b/>
                        <w:color w:val="FFFFFF" w:themeColor="background1"/>
                        <w:sz w:val="32"/>
                      </w:rPr>
                      <w:tab/>
                    </w:r>
                    <w:r w:rsidR="005B1C1D">
                      <w:rPr>
                        <w:b/>
                        <w:color w:val="FFFFFF" w:themeColor="background1"/>
                        <w:sz w:val="32"/>
                      </w:rPr>
                      <w:tab/>
                    </w:r>
                    <w:r w:rsidR="005B1C1D">
                      <w:rPr>
                        <w:b/>
                        <w:color w:val="FFFFFF" w:themeColor="background1"/>
                        <w:sz w:val="32"/>
                      </w:rPr>
                      <w:tab/>
                    </w:r>
                    <w:r w:rsidR="005B1C1D">
                      <w:rPr>
                        <w:b/>
                        <w:color w:val="FFFFFF" w:themeColor="background1"/>
                        <w:sz w:val="32"/>
                      </w:rPr>
                      <w:tab/>
                    </w:r>
                    <w:r w:rsidR="005B1C1D">
                      <w:rPr>
                        <w:b/>
                        <w:color w:val="FFFFFF" w:themeColor="background1"/>
                        <w:sz w:val="32"/>
                      </w:rPr>
                      <w:tab/>
                    </w:r>
                    <w:r w:rsidR="005B1C1D">
                      <w:rPr>
                        <w:b/>
                        <w:color w:val="FFFFFF" w:themeColor="background1"/>
                        <w:sz w:val="32"/>
                      </w:rPr>
                      <w:tab/>
                    </w:r>
                    <w:r w:rsidR="00C97FEB">
                      <w:rPr>
                        <w:b/>
                        <w:color w:val="FFFFFF" w:themeColor="background1"/>
                        <w:sz w:val="32"/>
                      </w:rPr>
                      <w:tab/>
                    </w:r>
                    <w:r w:rsidR="005B1C1D">
                      <w:rPr>
                        <w:noProof/>
                      </w:rPr>
                      <w:drawing>
                        <wp:inline distT="0" distB="0" distL="0" distR="0" wp14:anchorId="70C928F3" wp14:editId="7034F792">
                          <wp:extent cx="2048510" cy="255905"/>
                          <wp:effectExtent l="0" t="0" r="8890" b="0"/>
                          <wp:docPr id="4" name="Picture 4" descr="Northwestern_horizontal_white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Northwestern_horizontal_whit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8510" cy="255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B1C1D">
                      <w:rPr>
                        <w:b/>
                        <w:color w:val="FFFFFF" w:themeColor="background1"/>
                        <w:sz w:val="32"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97FEB">
      <w:tab/>
    </w:r>
    <w:r w:rsidR="00C97FEB">
      <w:tab/>
    </w:r>
  </w:p>
  <w:p w:rsidR="005B1C1D" w:rsidRDefault="005B1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718C"/>
    <w:multiLevelType w:val="multilevel"/>
    <w:tmpl w:val="BF5E35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F0094"/>
    <w:multiLevelType w:val="hybridMultilevel"/>
    <w:tmpl w:val="9342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C5BB3"/>
    <w:multiLevelType w:val="hybridMultilevel"/>
    <w:tmpl w:val="4762C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B0C1D"/>
    <w:multiLevelType w:val="hybridMultilevel"/>
    <w:tmpl w:val="E6DC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E6"/>
    <w:rsid w:val="00121A5E"/>
    <w:rsid w:val="001358B8"/>
    <w:rsid w:val="002571E6"/>
    <w:rsid w:val="0049019F"/>
    <w:rsid w:val="004C0BC0"/>
    <w:rsid w:val="00591A1E"/>
    <w:rsid w:val="005B1C1D"/>
    <w:rsid w:val="00610489"/>
    <w:rsid w:val="006A0818"/>
    <w:rsid w:val="006E69E0"/>
    <w:rsid w:val="00C97FEB"/>
    <w:rsid w:val="00E052CA"/>
    <w:rsid w:val="00EC34FE"/>
    <w:rsid w:val="00F8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C2476C-778C-407E-81D9-723CCFB5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1E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571E6"/>
    <w:rPr>
      <w:b/>
      <w:bCs/>
    </w:rPr>
  </w:style>
  <w:style w:type="paragraph" w:styleId="ListParagraph">
    <w:name w:val="List Paragraph"/>
    <w:basedOn w:val="Normal"/>
    <w:uiPriority w:val="34"/>
    <w:qFormat/>
    <w:rsid w:val="002571E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C1D"/>
  </w:style>
  <w:style w:type="paragraph" w:styleId="Footer">
    <w:name w:val="footer"/>
    <w:basedOn w:val="Normal"/>
    <w:link w:val="FooterChar"/>
    <w:uiPriority w:val="99"/>
    <w:unhideWhenUsed/>
    <w:rsid w:val="005B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C1D"/>
  </w:style>
  <w:style w:type="paragraph" w:styleId="BalloonText">
    <w:name w:val="Balloon Text"/>
    <w:basedOn w:val="Normal"/>
    <w:link w:val="BalloonTextChar"/>
    <w:uiPriority w:val="99"/>
    <w:semiHidden/>
    <w:unhideWhenUsed/>
    <w:rsid w:val="00C9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EB"/>
    <w:rPr>
      <w:rFonts w:ascii="Segoe UI" w:hAnsi="Segoe UI" w:cs="Segoe UI"/>
      <w:sz w:val="18"/>
      <w:szCs w:val="18"/>
    </w:rPr>
  </w:style>
  <w:style w:type="paragraph" w:styleId="NormalIndent">
    <w:name w:val="Normal Indent"/>
    <w:basedOn w:val="Normal"/>
    <w:uiPriority w:val="99"/>
    <w:unhideWhenUsed/>
    <w:rsid w:val="00EC34FE"/>
    <w:pPr>
      <w:ind w:left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myHRhelp@northwestern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HRTA@northwestern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0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 Treuthart</dc:creator>
  <cp:keywords/>
  <dc:description/>
  <cp:lastModifiedBy>Melissa Marie Kuhn</cp:lastModifiedBy>
  <cp:revision>2</cp:revision>
  <cp:lastPrinted>2018-03-01T20:20:00Z</cp:lastPrinted>
  <dcterms:created xsi:type="dcterms:W3CDTF">2019-03-27T21:00:00Z</dcterms:created>
  <dcterms:modified xsi:type="dcterms:W3CDTF">2019-03-27T21:00:00Z</dcterms:modified>
</cp:coreProperties>
</file>